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E4" w:rsidRDefault="000042E4" w:rsidP="002A04DB">
      <w:pPr>
        <w:jc w:val="center"/>
        <w:rPr>
          <w:rFonts w:ascii="Arial" w:hAnsi="Arial" w:cs="Arial"/>
          <w:b/>
        </w:rPr>
      </w:pPr>
      <w:bookmarkStart w:id="0" w:name="_GoBack"/>
      <w:bookmarkEnd w:id="0"/>
      <w:r>
        <w:rPr>
          <w:noProof/>
        </w:rPr>
        <w:drawing>
          <wp:anchor distT="0" distB="0" distL="114300" distR="114300" simplePos="0" relativeHeight="251660288" behindDoc="0" locked="0" layoutInCell="1" allowOverlap="1" wp14:anchorId="5394BCF5" wp14:editId="0C21E623">
            <wp:simplePos x="0" y="0"/>
            <wp:positionH relativeFrom="column">
              <wp:posOffset>-38100</wp:posOffset>
            </wp:positionH>
            <wp:positionV relativeFrom="paragraph">
              <wp:posOffset>0</wp:posOffset>
            </wp:positionV>
            <wp:extent cx="1019175" cy="322580"/>
            <wp:effectExtent l="0" t="0" r="9525" b="1270"/>
            <wp:wrapSquare wrapText="bothSides"/>
            <wp:docPr id="1" name="Picture 1" descr="logo 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c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7F22B710" wp14:editId="71D5E762">
            <wp:simplePos x="0" y="0"/>
            <wp:positionH relativeFrom="margin">
              <wp:posOffset>4429125</wp:posOffset>
            </wp:positionH>
            <wp:positionV relativeFrom="paragraph">
              <wp:posOffset>-187960</wp:posOffset>
            </wp:positionV>
            <wp:extent cx="1534160" cy="50355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2E4" w:rsidRDefault="000042E4" w:rsidP="002A04DB">
      <w:pPr>
        <w:jc w:val="center"/>
        <w:rPr>
          <w:rFonts w:ascii="Arial" w:hAnsi="Arial" w:cs="Arial"/>
          <w:b/>
        </w:rPr>
      </w:pPr>
    </w:p>
    <w:p w:rsidR="002A04DB" w:rsidRDefault="002A04DB" w:rsidP="002A04DB">
      <w:pPr>
        <w:jc w:val="center"/>
        <w:rPr>
          <w:rFonts w:ascii="Arial" w:hAnsi="Arial" w:cs="Arial"/>
          <w:b/>
        </w:rPr>
      </w:pPr>
      <w:r w:rsidRPr="002A04DB">
        <w:rPr>
          <w:rFonts w:ascii="Arial" w:hAnsi="Arial" w:cs="Arial"/>
          <w:b/>
        </w:rPr>
        <w:t>HỘI THẢO “KIỂM SOÁT RỦI RO PHÁP LÝ, NÂNG CAO TRÁCH NHIỆM XÃ HỘI CHO DOANH NGHIỆP TRONG LĨNH VỰC THƯƠNG MẠI ĐIỆN TỬ, HƯỚNG TỚI PHÁT TRIỂN BỀN VỮNG”</w:t>
      </w:r>
    </w:p>
    <w:p w:rsidR="002A04DB" w:rsidRDefault="002A04DB" w:rsidP="002A04DB">
      <w:pPr>
        <w:jc w:val="center"/>
        <w:rPr>
          <w:rFonts w:ascii="Arial" w:hAnsi="Arial" w:cs="Arial"/>
          <w:b/>
        </w:rPr>
      </w:pPr>
      <w:r>
        <w:rPr>
          <w:rFonts w:ascii="Arial" w:hAnsi="Arial" w:cs="Arial"/>
          <w:b/>
        </w:rPr>
        <w:t>Hà Nội, 30/11/2022</w:t>
      </w:r>
    </w:p>
    <w:p w:rsidR="002A04DB" w:rsidRPr="002A04DB" w:rsidRDefault="002A04DB" w:rsidP="002A04DB">
      <w:pPr>
        <w:jc w:val="center"/>
        <w:rPr>
          <w:rFonts w:ascii="Arial" w:hAnsi="Arial" w:cs="Arial"/>
          <w:b/>
        </w:rPr>
      </w:pPr>
      <w:r>
        <w:rPr>
          <w:rFonts w:ascii="Arial" w:hAnsi="Arial" w:cs="Arial"/>
          <w:b/>
        </w:rPr>
        <w:t>CHƯƠNG TRÌNH</w:t>
      </w:r>
    </w:p>
    <w:tbl>
      <w:tblPr>
        <w:tblW w:w="9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4140"/>
        <w:gridCol w:w="3690"/>
      </w:tblGrid>
      <w:tr w:rsidR="002A04DB" w:rsidRPr="000A5C1D" w:rsidTr="00CD05D8">
        <w:trPr>
          <w:trHeight w:val="555"/>
          <w:tblHeader/>
        </w:trPr>
        <w:tc>
          <w:tcPr>
            <w:tcW w:w="1723" w:type="dxa"/>
            <w:shd w:val="clear" w:color="auto" w:fill="9CC2E5"/>
            <w:vAlign w:val="center"/>
          </w:tcPr>
          <w:p w:rsidR="002A04DB" w:rsidRPr="000A5C1D" w:rsidRDefault="002A04DB" w:rsidP="00CD05D8">
            <w:pPr>
              <w:spacing w:after="0" w:line="252" w:lineRule="auto"/>
              <w:jc w:val="center"/>
              <w:rPr>
                <w:rFonts w:ascii="Arial" w:eastAsia="Times New Roman" w:hAnsi="Arial" w:cs="Arial"/>
                <w:b/>
                <w:bCs/>
                <w:sz w:val="24"/>
                <w:szCs w:val="26"/>
                <w:lang w:val="vi-VN"/>
              </w:rPr>
            </w:pPr>
            <w:r w:rsidRPr="000A5C1D">
              <w:rPr>
                <w:rFonts w:ascii="Arial" w:eastAsia="Times New Roman" w:hAnsi="Arial" w:cs="Arial"/>
                <w:b/>
                <w:bCs/>
                <w:sz w:val="24"/>
                <w:szCs w:val="26"/>
                <w:lang w:val="vi-VN"/>
              </w:rPr>
              <w:t>THỜI GIAN</w:t>
            </w:r>
          </w:p>
        </w:tc>
        <w:tc>
          <w:tcPr>
            <w:tcW w:w="4140" w:type="dxa"/>
            <w:shd w:val="clear" w:color="auto" w:fill="9CC2E5"/>
            <w:noWrap/>
            <w:vAlign w:val="center"/>
            <w:hideMark/>
          </w:tcPr>
          <w:p w:rsidR="002A04DB" w:rsidRPr="000A5C1D" w:rsidRDefault="002A04DB" w:rsidP="00CD05D8">
            <w:pPr>
              <w:spacing w:after="0" w:line="252" w:lineRule="auto"/>
              <w:jc w:val="center"/>
              <w:rPr>
                <w:rFonts w:ascii="Arial" w:eastAsia="Times New Roman" w:hAnsi="Arial" w:cs="Arial"/>
                <w:b/>
                <w:bCs/>
                <w:sz w:val="24"/>
                <w:szCs w:val="26"/>
                <w:lang w:val="vi-VN"/>
              </w:rPr>
            </w:pPr>
            <w:r w:rsidRPr="000A5C1D">
              <w:rPr>
                <w:rFonts w:ascii="Arial" w:eastAsia="Times New Roman" w:hAnsi="Arial" w:cs="Arial"/>
                <w:b/>
                <w:bCs/>
                <w:sz w:val="24"/>
                <w:szCs w:val="26"/>
                <w:lang w:val="vi-VN"/>
              </w:rPr>
              <w:t>NỘI DUNG</w:t>
            </w:r>
          </w:p>
        </w:tc>
        <w:tc>
          <w:tcPr>
            <w:tcW w:w="3690" w:type="dxa"/>
            <w:shd w:val="clear" w:color="auto" w:fill="9CC2E5"/>
            <w:noWrap/>
            <w:vAlign w:val="center"/>
            <w:hideMark/>
          </w:tcPr>
          <w:p w:rsidR="002A04DB" w:rsidRPr="000A5C1D" w:rsidRDefault="002A04DB" w:rsidP="00CD05D8">
            <w:pPr>
              <w:spacing w:after="0" w:line="252" w:lineRule="auto"/>
              <w:jc w:val="center"/>
              <w:rPr>
                <w:rFonts w:ascii="Arial" w:eastAsia="Times New Roman" w:hAnsi="Arial" w:cs="Arial"/>
                <w:b/>
                <w:bCs/>
                <w:sz w:val="24"/>
                <w:szCs w:val="26"/>
                <w:lang w:val="vi-VN"/>
              </w:rPr>
            </w:pPr>
            <w:r w:rsidRPr="000A5C1D">
              <w:rPr>
                <w:rFonts w:ascii="Arial" w:eastAsia="Times New Roman" w:hAnsi="Arial" w:cs="Arial"/>
                <w:b/>
                <w:bCs/>
                <w:sz w:val="24"/>
                <w:szCs w:val="26"/>
                <w:lang w:val="vi-VN"/>
              </w:rPr>
              <w:t>DIỄN GIẢ/ THỰC HIỆN</w:t>
            </w:r>
          </w:p>
        </w:tc>
      </w:tr>
      <w:tr w:rsidR="002A04DB" w:rsidRPr="000A5C1D" w:rsidTr="00CD05D8">
        <w:trPr>
          <w:trHeight w:val="300"/>
        </w:trPr>
        <w:tc>
          <w:tcPr>
            <w:tcW w:w="1723" w:type="dxa"/>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8:00 – 8:30</w:t>
            </w:r>
          </w:p>
        </w:tc>
        <w:tc>
          <w:tcPr>
            <w:tcW w:w="4140" w:type="dxa"/>
            <w:shd w:val="clear" w:color="auto" w:fill="auto"/>
            <w:noWrap/>
            <w:vAlign w:val="center"/>
            <w:hideMark/>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Đăng ký đại biểu</w:t>
            </w:r>
          </w:p>
        </w:tc>
        <w:tc>
          <w:tcPr>
            <w:tcW w:w="3690" w:type="dxa"/>
            <w:vMerge w:val="restart"/>
            <w:shd w:val="clear" w:color="auto" w:fill="auto"/>
            <w:noWrap/>
            <w:vAlign w:val="center"/>
            <w:hideMark/>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Ban Tổ chức</w:t>
            </w:r>
          </w:p>
          <w:p w:rsidR="002A04DB" w:rsidRPr="000A5C1D" w:rsidRDefault="002A04DB" w:rsidP="00CD05D8">
            <w:pPr>
              <w:spacing w:after="0" w:line="252" w:lineRule="auto"/>
              <w:rPr>
                <w:rFonts w:ascii="Arial" w:eastAsia="Times New Roman" w:hAnsi="Arial" w:cs="Arial"/>
                <w:sz w:val="24"/>
                <w:szCs w:val="26"/>
                <w:lang w:val="vi-VN"/>
              </w:rPr>
            </w:pPr>
          </w:p>
        </w:tc>
      </w:tr>
      <w:tr w:rsidR="002A04DB" w:rsidRPr="000A5C1D" w:rsidTr="00CD05D8">
        <w:trPr>
          <w:trHeight w:val="60"/>
        </w:trPr>
        <w:tc>
          <w:tcPr>
            <w:tcW w:w="1723" w:type="dxa"/>
            <w:vAlign w:val="center"/>
          </w:tcPr>
          <w:p w:rsidR="002A04DB" w:rsidRPr="000A5C1D" w:rsidRDefault="002A04DB" w:rsidP="00CD05D8">
            <w:pPr>
              <w:spacing w:after="0" w:line="252" w:lineRule="auto"/>
              <w:rPr>
                <w:rFonts w:ascii="Arial" w:eastAsia="Times New Roman" w:hAnsi="Arial" w:cs="Arial"/>
                <w:bCs/>
                <w:sz w:val="24"/>
                <w:szCs w:val="26"/>
                <w:lang w:val="vi-VN"/>
              </w:rPr>
            </w:pPr>
            <w:r w:rsidRPr="000A5C1D">
              <w:rPr>
                <w:rFonts w:ascii="Arial" w:eastAsia="Times New Roman" w:hAnsi="Arial" w:cs="Arial"/>
                <w:sz w:val="24"/>
                <w:szCs w:val="26"/>
                <w:lang w:val="vi-VN"/>
              </w:rPr>
              <w:t>8:30 – 8:40</w:t>
            </w:r>
          </w:p>
        </w:tc>
        <w:tc>
          <w:tcPr>
            <w:tcW w:w="4140" w:type="dxa"/>
            <w:shd w:val="clear" w:color="auto" w:fill="auto"/>
            <w:noWrap/>
            <w:vAlign w:val="center"/>
            <w:hideMark/>
          </w:tcPr>
          <w:p w:rsidR="002A04DB" w:rsidRPr="000A5C1D" w:rsidRDefault="002A04DB" w:rsidP="00CD05D8">
            <w:pPr>
              <w:spacing w:after="0" w:line="252" w:lineRule="auto"/>
              <w:rPr>
                <w:rFonts w:ascii="Arial" w:eastAsia="Times New Roman" w:hAnsi="Arial" w:cs="Arial"/>
                <w:bCs/>
                <w:sz w:val="24"/>
                <w:szCs w:val="26"/>
                <w:lang w:val="vi-VN"/>
              </w:rPr>
            </w:pPr>
            <w:r w:rsidRPr="000A5C1D">
              <w:rPr>
                <w:rFonts w:ascii="Arial" w:eastAsia="Times New Roman" w:hAnsi="Arial" w:cs="Arial"/>
                <w:bCs/>
                <w:sz w:val="24"/>
                <w:szCs w:val="26"/>
                <w:lang w:val="vi-VN"/>
              </w:rPr>
              <w:t>Giới thiệu, Chụp ảnh nhóm</w:t>
            </w:r>
          </w:p>
          <w:p w:rsidR="002A04DB" w:rsidRPr="000A5C1D" w:rsidRDefault="002A04DB" w:rsidP="00CD05D8">
            <w:pPr>
              <w:spacing w:after="0" w:line="252" w:lineRule="auto"/>
              <w:rPr>
                <w:rFonts w:ascii="Arial" w:eastAsia="Times New Roman" w:hAnsi="Arial" w:cs="Arial"/>
                <w:bCs/>
                <w:sz w:val="24"/>
                <w:szCs w:val="26"/>
                <w:lang w:val="vi-VN"/>
              </w:rPr>
            </w:pPr>
            <w:r w:rsidRPr="000A5C1D">
              <w:rPr>
                <w:rFonts w:ascii="Arial" w:eastAsia="Times New Roman" w:hAnsi="Arial" w:cs="Arial"/>
                <w:bCs/>
                <w:sz w:val="24"/>
                <w:szCs w:val="26"/>
                <w:lang w:val="vi-VN"/>
              </w:rPr>
              <w:t>Video giới thiệu</w:t>
            </w:r>
          </w:p>
        </w:tc>
        <w:tc>
          <w:tcPr>
            <w:tcW w:w="3690" w:type="dxa"/>
            <w:vMerge/>
            <w:shd w:val="clear" w:color="auto" w:fill="auto"/>
            <w:noWrap/>
            <w:vAlign w:val="center"/>
            <w:hideMark/>
          </w:tcPr>
          <w:p w:rsidR="002A04DB" w:rsidRPr="000A5C1D" w:rsidRDefault="002A04DB" w:rsidP="00CD05D8">
            <w:pPr>
              <w:spacing w:after="0" w:line="252" w:lineRule="auto"/>
              <w:rPr>
                <w:rFonts w:ascii="Arial" w:eastAsia="Times New Roman" w:hAnsi="Arial" w:cs="Arial"/>
                <w:sz w:val="24"/>
                <w:szCs w:val="26"/>
                <w:lang w:val="vi-VN"/>
              </w:rPr>
            </w:pPr>
          </w:p>
        </w:tc>
      </w:tr>
      <w:tr w:rsidR="002A04DB" w:rsidRPr="000A5C1D" w:rsidTr="00CD05D8">
        <w:trPr>
          <w:trHeight w:val="600"/>
        </w:trPr>
        <w:tc>
          <w:tcPr>
            <w:tcW w:w="1723" w:type="dxa"/>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sz w:val="24"/>
                <w:szCs w:val="26"/>
                <w:lang w:val="vi-VN"/>
              </w:rPr>
              <w:t>8:40 – 8:50</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sz w:val="24"/>
                <w:szCs w:val="26"/>
                <w:lang w:val="vi-VN"/>
              </w:rPr>
            </w:pPr>
            <w:r w:rsidRPr="000A5C1D">
              <w:rPr>
                <w:rFonts w:ascii="Arial" w:eastAsia="Times New Roman" w:hAnsi="Arial" w:cs="Arial"/>
                <w:bCs/>
                <w:color w:val="000000"/>
                <w:sz w:val="24"/>
                <w:szCs w:val="26"/>
                <w:lang w:val="vi-VN"/>
              </w:rPr>
              <w:t>Phát biểu khai mạc</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Ông Bùi Trung Nghĩa, Phó Chủ tịch, Liên đoàn Thương mại và Công nghiệp Việt Nam (VCCI)</w:t>
            </w:r>
          </w:p>
        </w:tc>
      </w:tr>
      <w:tr w:rsidR="002A04DB" w:rsidRPr="000A5C1D" w:rsidTr="00CD05D8">
        <w:trPr>
          <w:trHeight w:val="600"/>
        </w:trPr>
        <w:tc>
          <w:tcPr>
            <w:tcW w:w="1723" w:type="dxa"/>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8:50 – 9:05</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color w:val="000000"/>
                <w:sz w:val="24"/>
                <w:szCs w:val="26"/>
              </w:rPr>
            </w:pPr>
            <w:r w:rsidRPr="000A5C1D">
              <w:rPr>
                <w:rFonts w:ascii="Arial" w:eastAsia="Times New Roman" w:hAnsi="Arial" w:cs="Arial"/>
                <w:bCs/>
                <w:color w:val="000000"/>
                <w:sz w:val="24"/>
                <w:szCs w:val="26"/>
                <w:lang w:val="vi-VN"/>
              </w:rPr>
              <w:t>Phát biểu chào mừng, giới thiệu dự án Bảo vệ Động vật Hoang dã Nguy cấp</w:t>
            </w:r>
            <w:r w:rsidRPr="000A5C1D">
              <w:rPr>
                <w:rFonts w:ascii="Arial" w:eastAsia="Times New Roman" w:hAnsi="Arial" w:cs="Arial"/>
                <w:bCs/>
                <w:color w:val="000000"/>
                <w:sz w:val="24"/>
                <w:szCs w:val="26"/>
              </w:rPr>
              <w:t>.</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color w:val="000000"/>
                <w:sz w:val="24"/>
                <w:szCs w:val="26"/>
                <w:lang w:val="vi-VN"/>
              </w:rPr>
              <w:t xml:space="preserve">Bà Michelle Owen, Giám đốc Dự án </w:t>
            </w:r>
            <w:r w:rsidRPr="000A5C1D">
              <w:rPr>
                <w:rFonts w:ascii="Arial" w:eastAsia="Times New Roman" w:hAnsi="Arial" w:cs="Arial"/>
                <w:bCs/>
                <w:color w:val="000000"/>
                <w:sz w:val="24"/>
                <w:szCs w:val="26"/>
                <w:lang w:val="vi-VN"/>
              </w:rPr>
              <w:t>Bảo vệ Động vật Hoang dã Nguy cấp</w:t>
            </w:r>
            <w:r w:rsidRPr="000A5C1D">
              <w:rPr>
                <w:rFonts w:ascii="Arial" w:eastAsia="Times New Roman" w:hAnsi="Arial" w:cs="Arial"/>
                <w:color w:val="000000"/>
                <w:sz w:val="24"/>
                <w:szCs w:val="26"/>
                <w:lang w:val="vi-VN"/>
              </w:rPr>
              <w:t>, WWF</w:t>
            </w:r>
          </w:p>
        </w:tc>
      </w:tr>
      <w:tr w:rsidR="002A04DB" w:rsidRPr="000A5C1D" w:rsidTr="00CD05D8">
        <w:trPr>
          <w:trHeight w:val="600"/>
        </w:trPr>
        <w:tc>
          <w:tcPr>
            <w:tcW w:w="1723" w:type="dxa"/>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sz w:val="24"/>
                <w:szCs w:val="26"/>
                <w:lang w:val="vi-VN"/>
              </w:rPr>
              <w:t>9:05 – 9:25</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bCs/>
                <w:color w:val="000000"/>
                <w:sz w:val="24"/>
                <w:szCs w:val="26"/>
                <w:lang w:val="vi-VN"/>
              </w:rPr>
              <w:t>Thương mại điện tử: Xu hướng phát triển cho doanh nghiệp nhỏ và vừa.</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Đại diện VCCI</w:t>
            </w:r>
          </w:p>
        </w:tc>
      </w:tr>
      <w:tr w:rsidR="002A04DB" w:rsidRPr="000A5C1D" w:rsidTr="00CD05D8">
        <w:trPr>
          <w:trHeight w:val="600"/>
        </w:trPr>
        <w:tc>
          <w:tcPr>
            <w:tcW w:w="1723" w:type="dxa"/>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9:25 – 9:55</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bCs/>
                <w:color w:val="000000"/>
                <w:sz w:val="24"/>
                <w:szCs w:val="26"/>
                <w:lang w:val="vi-VN"/>
              </w:rPr>
              <w:t>Tổng quan tình hình kinh doanh trên các kênh mua sắm trực tuyến, sàn TMĐT tại Việt Nam hiện nay, khung pháp lý về các hoạt động trên sàn TMĐT, mua sắm trực tuyến và nền tảng mạng xã hội.</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color w:val="000000"/>
                <w:sz w:val="24"/>
                <w:szCs w:val="26"/>
                <w:lang w:val="vi-VN"/>
              </w:rPr>
              <w:t>Đại diện Cục Thương mại điện tử và Kinh tế số, Bộ Công Thương</w:t>
            </w:r>
          </w:p>
        </w:tc>
      </w:tr>
      <w:tr w:rsidR="002A04DB" w:rsidRPr="000A5C1D" w:rsidTr="00CD05D8">
        <w:trPr>
          <w:trHeight w:val="600"/>
        </w:trPr>
        <w:tc>
          <w:tcPr>
            <w:tcW w:w="1723" w:type="dxa"/>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9:55 – 10:20</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bCs/>
                <w:color w:val="000000"/>
                <w:sz w:val="24"/>
                <w:szCs w:val="26"/>
                <w:lang w:val="vi-VN"/>
              </w:rPr>
              <w:t>Cam kết về TMĐT trong các hiệp định thương mại: những điều doanh nghiệp cần biết.</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color w:val="000000"/>
                <w:sz w:val="24"/>
                <w:szCs w:val="26"/>
                <w:lang w:val="vi-VN"/>
              </w:rPr>
            </w:pPr>
            <w:r w:rsidRPr="000A5C1D">
              <w:rPr>
                <w:rFonts w:ascii="Arial" w:eastAsia="Times New Roman" w:hAnsi="Arial" w:cs="Arial"/>
                <w:color w:val="000000"/>
                <w:sz w:val="24"/>
                <w:szCs w:val="26"/>
                <w:lang w:val="vi-VN"/>
              </w:rPr>
              <w:t>Viện Nghiên cứu quản lý kinh tế Trung ương (CIEM), Bộ Kế hoạch và Đầu tư/ Trung tâm WTO của VCCI</w:t>
            </w:r>
          </w:p>
        </w:tc>
      </w:tr>
      <w:tr w:rsidR="002A04DB" w:rsidRPr="000A5C1D" w:rsidTr="00CD05D8">
        <w:trPr>
          <w:trHeight w:val="449"/>
        </w:trPr>
        <w:tc>
          <w:tcPr>
            <w:tcW w:w="1723" w:type="dxa"/>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10:20 – 10:35</w:t>
            </w:r>
          </w:p>
        </w:tc>
        <w:tc>
          <w:tcPr>
            <w:tcW w:w="7830" w:type="dxa"/>
            <w:gridSpan w:val="2"/>
            <w:shd w:val="clear" w:color="auto" w:fill="auto"/>
            <w:vAlign w:val="center"/>
          </w:tcPr>
          <w:p w:rsidR="002A04DB" w:rsidRPr="000A5C1D" w:rsidRDefault="002A04DB" w:rsidP="00CD05D8">
            <w:pPr>
              <w:spacing w:after="0" w:line="252" w:lineRule="auto"/>
              <w:rPr>
                <w:rFonts w:ascii="Arial" w:eastAsia="Times New Roman" w:hAnsi="Arial" w:cs="Arial"/>
                <w:color w:val="000000"/>
                <w:sz w:val="24"/>
                <w:szCs w:val="26"/>
                <w:lang w:val="vi-VN"/>
              </w:rPr>
            </w:pPr>
            <w:r w:rsidRPr="000A5C1D">
              <w:rPr>
                <w:rFonts w:ascii="Arial" w:eastAsia="Times New Roman" w:hAnsi="Arial" w:cs="Arial"/>
                <w:bCs/>
                <w:i/>
                <w:iCs/>
                <w:color w:val="000000"/>
                <w:sz w:val="24"/>
                <w:szCs w:val="26"/>
                <w:lang w:val="vi-VN"/>
              </w:rPr>
              <w:t xml:space="preserve">Nghỉ giải lao </w:t>
            </w:r>
          </w:p>
        </w:tc>
      </w:tr>
      <w:tr w:rsidR="002A04DB" w:rsidRPr="000A5C1D" w:rsidTr="00CD05D8">
        <w:trPr>
          <w:trHeight w:val="719"/>
        </w:trPr>
        <w:tc>
          <w:tcPr>
            <w:tcW w:w="1723" w:type="dxa"/>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sz w:val="24"/>
                <w:szCs w:val="26"/>
                <w:lang w:val="vi-VN"/>
              </w:rPr>
              <w:t>10:35 – 10:55</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i/>
                <w:iCs/>
                <w:sz w:val="24"/>
                <w:szCs w:val="26"/>
                <w:lang w:val="vi-VN"/>
              </w:rPr>
            </w:pPr>
            <w:r w:rsidRPr="000A5C1D">
              <w:rPr>
                <w:rFonts w:ascii="Arial" w:eastAsia="Times New Roman" w:hAnsi="Arial" w:cs="Arial"/>
                <w:bCs/>
                <w:sz w:val="24"/>
                <w:szCs w:val="26"/>
                <w:lang w:val="vi-VN"/>
              </w:rPr>
              <w:t>Tình hình buôn bán ĐVHD trái pháp luật trên không gian mạng tại Việt Nam: Tổng quan về khung pháp lý, phương thức/thủ đoạn hoạt động, và những rủi ro đối với doanh nghiệp.</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Đại diện Tổ chức TRAFFIC Việt Nam</w:t>
            </w:r>
          </w:p>
          <w:p w:rsidR="002A04DB" w:rsidRPr="000A5C1D" w:rsidRDefault="002A04DB" w:rsidP="00CD05D8">
            <w:pPr>
              <w:spacing w:after="0" w:line="252" w:lineRule="auto"/>
              <w:rPr>
                <w:rFonts w:ascii="Arial" w:eastAsia="Times New Roman" w:hAnsi="Arial" w:cs="Arial"/>
                <w:sz w:val="24"/>
                <w:szCs w:val="26"/>
                <w:lang w:val="vi-VN"/>
              </w:rPr>
            </w:pPr>
          </w:p>
        </w:tc>
      </w:tr>
      <w:tr w:rsidR="002A04DB" w:rsidRPr="000A5C1D" w:rsidDel="00C923CA" w:rsidTr="00CD05D8">
        <w:trPr>
          <w:trHeight w:val="233"/>
        </w:trPr>
        <w:tc>
          <w:tcPr>
            <w:tcW w:w="1723" w:type="dxa"/>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10:55 – 11:15</w:t>
            </w:r>
          </w:p>
        </w:tc>
        <w:tc>
          <w:tcPr>
            <w:tcW w:w="4140" w:type="dxa"/>
            <w:shd w:val="clear" w:color="auto" w:fill="auto"/>
            <w:vAlign w:val="center"/>
          </w:tcPr>
          <w:p w:rsidR="002A04DB" w:rsidRPr="000A5C1D" w:rsidDel="00DA1893"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bCs/>
                <w:color w:val="000000"/>
                <w:sz w:val="24"/>
                <w:szCs w:val="26"/>
                <w:lang w:val="vi-VN"/>
              </w:rPr>
              <w:t>Vai trò của Doanh nghiệp ngành thương mại điện tử trong chống buôn bán ĐVHD trực tuyến.</w:t>
            </w:r>
          </w:p>
        </w:tc>
        <w:tc>
          <w:tcPr>
            <w:tcW w:w="3690" w:type="dxa"/>
            <w:shd w:val="clear" w:color="auto" w:fill="auto"/>
            <w:vAlign w:val="center"/>
          </w:tcPr>
          <w:p w:rsidR="002A04DB" w:rsidRPr="000A5C1D" w:rsidDel="00C923CA"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Đại diện Hiệp hội Thương mại Điện tử Việt Nam (VECOM)</w:t>
            </w:r>
          </w:p>
        </w:tc>
      </w:tr>
      <w:tr w:rsidR="002A04DB" w:rsidRPr="000A5C1D" w:rsidTr="00CD05D8">
        <w:trPr>
          <w:trHeight w:val="233"/>
        </w:trPr>
        <w:tc>
          <w:tcPr>
            <w:tcW w:w="1723" w:type="dxa"/>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sz w:val="24"/>
                <w:szCs w:val="26"/>
                <w:lang w:val="vi-VN"/>
              </w:rPr>
              <w:t>11:15 – 11:45</w:t>
            </w:r>
          </w:p>
        </w:tc>
        <w:tc>
          <w:tcPr>
            <w:tcW w:w="4140" w:type="dxa"/>
            <w:shd w:val="clear" w:color="auto" w:fill="auto"/>
            <w:vAlign w:val="center"/>
          </w:tcPr>
          <w:p w:rsidR="002A04DB" w:rsidRPr="000A5C1D" w:rsidRDefault="002A04DB" w:rsidP="00CD05D8">
            <w:pPr>
              <w:spacing w:after="0" w:line="252" w:lineRule="auto"/>
              <w:rPr>
                <w:rFonts w:ascii="Arial" w:eastAsia="Times New Roman" w:hAnsi="Arial" w:cs="Arial"/>
                <w:bCs/>
                <w:sz w:val="24"/>
                <w:szCs w:val="26"/>
                <w:lang w:val="vi-VN"/>
              </w:rPr>
            </w:pPr>
            <w:r w:rsidRPr="000A5C1D">
              <w:rPr>
                <w:rFonts w:ascii="Arial" w:eastAsia="Times New Roman" w:hAnsi="Arial" w:cs="Arial"/>
                <w:bCs/>
                <w:sz w:val="24"/>
                <w:szCs w:val="26"/>
                <w:lang w:val="vi-VN"/>
              </w:rPr>
              <w:t xml:space="preserve">Giới thiệu phần mềm OWLET- Chương trình đào tạo trực tuyến về ĐVHD. </w:t>
            </w:r>
          </w:p>
        </w:tc>
        <w:tc>
          <w:tcPr>
            <w:tcW w:w="3690" w:type="dxa"/>
            <w:shd w:val="clear" w:color="auto" w:fill="auto"/>
            <w:vAlign w:val="center"/>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Bà Giavanna Grein, Cán bộ Chương trình cấp cao, WWF</w:t>
            </w:r>
          </w:p>
        </w:tc>
      </w:tr>
      <w:tr w:rsidR="002A04DB" w:rsidRPr="000A5C1D" w:rsidTr="00CD05D8">
        <w:trPr>
          <w:trHeight w:val="300"/>
        </w:trPr>
        <w:tc>
          <w:tcPr>
            <w:tcW w:w="1723" w:type="dxa"/>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sz w:val="24"/>
                <w:szCs w:val="26"/>
                <w:lang w:val="vi-VN"/>
              </w:rPr>
              <w:lastRenderedPageBreak/>
              <w:t>11:45 – 12:50</w:t>
            </w:r>
          </w:p>
        </w:tc>
        <w:tc>
          <w:tcPr>
            <w:tcW w:w="4140" w:type="dxa"/>
            <w:shd w:val="clear" w:color="auto" w:fill="auto"/>
          </w:tcPr>
          <w:p w:rsidR="002A04DB" w:rsidRPr="000A5C1D" w:rsidRDefault="002A04DB" w:rsidP="00CD05D8">
            <w:pPr>
              <w:spacing w:after="0" w:line="252" w:lineRule="auto"/>
              <w:rPr>
                <w:rFonts w:ascii="Arial" w:eastAsia="Times New Roman" w:hAnsi="Arial" w:cs="Arial"/>
                <w:b/>
                <w:bCs/>
                <w:color w:val="000000"/>
                <w:sz w:val="24"/>
                <w:szCs w:val="26"/>
                <w:u w:val="single"/>
                <w:lang w:val="vi-VN"/>
              </w:rPr>
            </w:pPr>
            <w:r w:rsidRPr="000A5C1D">
              <w:rPr>
                <w:rFonts w:ascii="Arial" w:eastAsia="Times New Roman" w:hAnsi="Arial" w:cs="Arial"/>
                <w:b/>
                <w:bCs/>
                <w:color w:val="000000"/>
                <w:sz w:val="24"/>
                <w:szCs w:val="26"/>
                <w:u w:val="single"/>
                <w:lang w:val="vi-VN"/>
              </w:rPr>
              <w:t>Thảo luận:</w:t>
            </w:r>
          </w:p>
          <w:p w:rsidR="002A04DB" w:rsidRPr="000A5C1D" w:rsidRDefault="002A04DB" w:rsidP="00CD05D8">
            <w:pPr>
              <w:spacing w:after="0" w:line="252" w:lineRule="auto"/>
              <w:rPr>
                <w:rFonts w:ascii="Arial" w:eastAsia="Times New Roman" w:hAnsi="Arial" w:cs="Arial"/>
                <w:color w:val="000000"/>
                <w:sz w:val="24"/>
                <w:szCs w:val="26"/>
                <w:lang w:val="vi-VN"/>
              </w:rPr>
            </w:pPr>
          </w:p>
          <w:p w:rsidR="002A04DB" w:rsidRPr="000A5C1D" w:rsidRDefault="002A04DB" w:rsidP="00CD05D8">
            <w:pPr>
              <w:spacing w:after="0" w:line="252" w:lineRule="auto"/>
              <w:rPr>
                <w:rFonts w:ascii="Arial" w:eastAsia="Times New Roman" w:hAnsi="Arial" w:cs="Arial"/>
                <w:color w:val="000000"/>
                <w:sz w:val="24"/>
                <w:szCs w:val="26"/>
                <w:lang w:val="vi-VN"/>
              </w:rPr>
            </w:pPr>
            <w:r w:rsidRPr="000A5C1D">
              <w:rPr>
                <w:rFonts w:ascii="Arial" w:eastAsia="Times New Roman" w:hAnsi="Arial" w:cs="Arial"/>
                <w:color w:val="000000"/>
                <w:sz w:val="24"/>
                <w:szCs w:val="26"/>
                <w:lang w:val="vi-VN"/>
              </w:rPr>
              <w:t>- Chia sẻ về những rủi ro trong kinh doanh trực tuyến/kinh doanh trên sàn thương mại điện tử và các giải pháp khắc phục.</w:t>
            </w:r>
          </w:p>
          <w:p w:rsidR="002A04DB" w:rsidRPr="000A5C1D" w:rsidRDefault="002A04DB" w:rsidP="00CD05D8">
            <w:pPr>
              <w:spacing w:after="0" w:line="252" w:lineRule="auto"/>
              <w:rPr>
                <w:rFonts w:ascii="Arial" w:eastAsia="Times New Roman" w:hAnsi="Arial" w:cs="Arial"/>
                <w:color w:val="000000"/>
                <w:sz w:val="24"/>
                <w:szCs w:val="26"/>
                <w:lang w:val="vi-VN"/>
              </w:rPr>
            </w:pPr>
          </w:p>
          <w:p w:rsidR="002A04DB" w:rsidRPr="000A5C1D" w:rsidRDefault="002A04DB" w:rsidP="00CD05D8">
            <w:pPr>
              <w:spacing w:after="0" w:line="252" w:lineRule="auto"/>
              <w:rPr>
                <w:rFonts w:ascii="Arial" w:eastAsia="Times New Roman" w:hAnsi="Arial" w:cs="Arial"/>
                <w:color w:val="000000"/>
                <w:sz w:val="24"/>
                <w:szCs w:val="26"/>
                <w:lang w:val="vi-VN"/>
              </w:rPr>
            </w:pPr>
            <w:r w:rsidRPr="000A5C1D">
              <w:rPr>
                <w:rFonts w:ascii="Arial" w:eastAsia="Times New Roman" w:hAnsi="Arial" w:cs="Arial"/>
                <w:color w:val="000000"/>
                <w:sz w:val="24"/>
                <w:szCs w:val="26"/>
                <w:lang w:val="vi-VN"/>
              </w:rPr>
              <w:t>- Hỗ trợ các công ty công nghệ ứng phó với các rủi ro pháp lý, bao gồm rủi ro từ hoạt động buôn bán ĐVHD trái pháp luật thông qua nâng cao trách nhiệm xã hội</w:t>
            </w:r>
            <w:r w:rsidRPr="000A5C1D">
              <w:rPr>
                <w:rFonts w:ascii="Arial" w:eastAsia="Times New Roman" w:hAnsi="Arial" w:cs="Arial"/>
                <w:color w:val="000000"/>
                <w:sz w:val="24"/>
                <w:szCs w:val="26"/>
              </w:rPr>
              <w:t xml:space="preserve"> của</w:t>
            </w:r>
            <w:r w:rsidRPr="000A5C1D">
              <w:rPr>
                <w:rFonts w:ascii="Arial" w:eastAsia="Times New Roman" w:hAnsi="Arial" w:cs="Arial"/>
                <w:color w:val="000000"/>
                <w:sz w:val="24"/>
                <w:szCs w:val="26"/>
                <w:lang w:val="vi-VN"/>
              </w:rPr>
              <w:t xml:space="preserve"> doanh nghiệp và tuân thủ pháp luật.</w:t>
            </w:r>
          </w:p>
        </w:tc>
        <w:tc>
          <w:tcPr>
            <w:tcW w:w="3690" w:type="dxa"/>
            <w:shd w:val="clear" w:color="auto" w:fill="auto"/>
            <w:noWrap/>
            <w:vAlign w:val="center"/>
          </w:tcPr>
          <w:p w:rsidR="002A04DB" w:rsidRPr="000A5C1D" w:rsidRDefault="002A04DB" w:rsidP="00CD05D8">
            <w:pPr>
              <w:pStyle w:val="ListParagraph"/>
              <w:numPr>
                <w:ilvl w:val="0"/>
                <w:numId w:val="1"/>
              </w:numPr>
              <w:spacing w:after="0" w:line="252" w:lineRule="auto"/>
              <w:ind w:left="165" w:hanging="165"/>
              <w:rPr>
                <w:rFonts w:ascii="Arial" w:eastAsia="Times New Roman" w:hAnsi="Arial" w:cs="Arial"/>
                <w:bCs/>
                <w:sz w:val="24"/>
                <w:szCs w:val="26"/>
                <w:lang w:val="vi-VN"/>
              </w:rPr>
            </w:pPr>
            <w:r w:rsidRPr="000A5C1D">
              <w:rPr>
                <w:rFonts w:ascii="Arial" w:eastAsia="Times New Roman" w:hAnsi="Arial" w:cs="Arial"/>
                <w:bCs/>
                <w:sz w:val="24"/>
                <w:szCs w:val="26"/>
                <w:lang w:val="vi-VN"/>
              </w:rPr>
              <w:t>Đại diện Cục Thương mại điện tử và Kinh tế số, Bộ Công Thương</w:t>
            </w:r>
          </w:p>
          <w:p w:rsidR="002A04DB" w:rsidRPr="000A5C1D" w:rsidRDefault="002A04DB" w:rsidP="00CD05D8">
            <w:pPr>
              <w:pStyle w:val="ListParagraph"/>
              <w:numPr>
                <w:ilvl w:val="0"/>
                <w:numId w:val="1"/>
              </w:numPr>
              <w:spacing w:after="0" w:line="252" w:lineRule="auto"/>
              <w:ind w:left="165" w:hanging="165"/>
              <w:rPr>
                <w:rFonts w:ascii="Arial" w:eastAsia="Times New Roman" w:hAnsi="Arial" w:cs="Arial"/>
                <w:bCs/>
                <w:sz w:val="24"/>
                <w:szCs w:val="26"/>
                <w:lang w:val="vi-VN"/>
              </w:rPr>
            </w:pPr>
            <w:r w:rsidRPr="000A5C1D">
              <w:rPr>
                <w:rFonts w:ascii="Arial" w:eastAsia="Times New Roman" w:hAnsi="Arial" w:cs="Arial"/>
                <w:bCs/>
                <w:sz w:val="24"/>
                <w:szCs w:val="26"/>
                <w:lang w:val="vi-VN"/>
              </w:rPr>
              <w:t>Trung tâm trọng tài quôc tế VN (VIAC)</w:t>
            </w:r>
          </w:p>
          <w:p w:rsidR="002A04DB" w:rsidRPr="000A5C1D" w:rsidRDefault="002A04DB" w:rsidP="00CD05D8">
            <w:pPr>
              <w:pStyle w:val="ListParagraph"/>
              <w:numPr>
                <w:ilvl w:val="0"/>
                <w:numId w:val="1"/>
              </w:numPr>
              <w:spacing w:after="0" w:line="252" w:lineRule="auto"/>
              <w:ind w:left="165" w:hanging="165"/>
              <w:rPr>
                <w:rFonts w:ascii="Arial" w:eastAsia="Times New Roman" w:hAnsi="Arial" w:cs="Arial"/>
                <w:bCs/>
                <w:sz w:val="24"/>
                <w:szCs w:val="26"/>
                <w:lang w:val="vi-VN"/>
              </w:rPr>
            </w:pPr>
            <w:r w:rsidRPr="000A5C1D">
              <w:rPr>
                <w:rFonts w:ascii="Arial" w:eastAsia="Times New Roman" w:hAnsi="Arial" w:cs="Arial"/>
                <w:bCs/>
                <w:sz w:val="24"/>
                <w:szCs w:val="26"/>
                <w:lang w:val="vi-VN"/>
              </w:rPr>
              <w:t>Đại diện Hiệp hội Ngân hàng Việt Nam (VNBA)</w:t>
            </w:r>
          </w:p>
          <w:p w:rsidR="002A04DB" w:rsidRPr="000A5C1D" w:rsidRDefault="002A04DB" w:rsidP="00CD05D8">
            <w:pPr>
              <w:pStyle w:val="ListParagraph"/>
              <w:numPr>
                <w:ilvl w:val="0"/>
                <w:numId w:val="1"/>
              </w:numPr>
              <w:spacing w:after="0" w:line="252" w:lineRule="auto"/>
              <w:ind w:left="165" w:hanging="165"/>
              <w:rPr>
                <w:rFonts w:ascii="Arial" w:eastAsia="Times New Roman" w:hAnsi="Arial" w:cs="Arial"/>
                <w:bCs/>
                <w:sz w:val="24"/>
                <w:szCs w:val="26"/>
                <w:lang w:val="vi-VN"/>
              </w:rPr>
            </w:pPr>
            <w:r w:rsidRPr="000A5C1D">
              <w:rPr>
                <w:rFonts w:ascii="Arial" w:eastAsia="Times New Roman" w:hAnsi="Arial" w:cs="Arial"/>
                <w:bCs/>
                <w:sz w:val="24"/>
                <w:szCs w:val="26"/>
                <w:lang w:val="vi-VN"/>
              </w:rPr>
              <w:t>Đại diện từ doanh nghiệp kinh doanh trực tuyến/ qua sàn thương mại điện tử</w:t>
            </w:r>
          </w:p>
          <w:p w:rsidR="002A04DB" w:rsidRPr="000A5C1D" w:rsidRDefault="002A04DB" w:rsidP="00CD05D8">
            <w:pPr>
              <w:pStyle w:val="ListParagraph"/>
              <w:numPr>
                <w:ilvl w:val="0"/>
                <w:numId w:val="1"/>
              </w:numPr>
              <w:spacing w:after="0" w:line="252" w:lineRule="auto"/>
              <w:ind w:left="165" w:hanging="165"/>
              <w:rPr>
                <w:rFonts w:ascii="Arial" w:eastAsia="Times New Roman" w:hAnsi="Arial" w:cs="Arial"/>
                <w:bCs/>
                <w:sz w:val="24"/>
                <w:szCs w:val="26"/>
                <w:lang w:val="vi-VN"/>
              </w:rPr>
            </w:pPr>
            <w:r w:rsidRPr="000A5C1D">
              <w:rPr>
                <w:rFonts w:ascii="Arial" w:eastAsia="Times New Roman" w:hAnsi="Arial" w:cs="Arial"/>
                <w:bCs/>
                <w:sz w:val="24"/>
                <w:szCs w:val="26"/>
                <w:lang w:val="vi-VN"/>
              </w:rPr>
              <w:t xml:space="preserve">Đại diện </w:t>
            </w:r>
            <w:r w:rsidRPr="000A5C1D">
              <w:rPr>
                <w:rFonts w:ascii="Arial" w:hAnsi="Arial" w:cs="Arial"/>
                <w:bCs/>
                <w:sz w:val="24"/>
                <w:szCs w:val="26"/>
                <w:shd w:val="clear" w:color="auto" w:fill="FFFFFF"/>
                <w:lang w:val="vi-VN"/>
              </w:rPr>
              <w:t>Ban Quản lý các</w:t>
            </w:r>
            <w:r w:rsidRPr="000A5C1D">
              <w:rPr>
                <w:rFonts w:ascii="Arial" w:hAnsi="Arial" w:cs="Arial"/>
                <w:bCs/>
                <w:sz w:val="24"/>
                <w:szCs w:val="26"/>
                <w:shd w:val="clear" w:color="auto" w:fill="FFFFFF"/>
              </w:rPr>
              <w:t xml:space="preserve"> D</w:t>
            </w:r>
            <w:r w:rsidRPr="000A5C1D">
              <w:rPr>
                <w:rFonts w:ascii="Arial" w:hAnsi="Arial" w:cs="Arial"/>
                <w:bCs/>
                <w:sz w:val="24"/>
                <w:szCs w:val="26"/>
                <w:shd w:val="clear" w:color="auto" w:fill="FFFFFF"/>
                <w:lang w:val="vi-VN"/>
              </w:rPr>
              <w:t>ự án Lâm </w:t>
            </w:r>
            <w:r w:rsidRPr="000A5C1D">
              <w:rPr>
                <w:rStyle w:val="Emphasis"/>
                <w:rFonts w:ascii="Arial" w:hAnsi="Arial" w:cs="Arial"/>
                <w:bCs/>
                <w:i w:val="0"/>
                <w:sz w:val="24"/>
                <w:szCs w:val="26"/>
                <w:shd w:val="clear" w:color="auto" w:fill="FFFFFF"/>
                <w:lang w:val="vi-VN"/>
              </w:rPr>
              <w:t>nghiệp</w:t>
            </w:r>
            <w:r w:rsidRPr="000A5C1D">
              <w:rPr>
                <w:rFonts w:ascii="Arial" w:hAnsi="Arial" w:cs="Arial"/>
                <w:bCs/>
                <w:sz w:val="24"/>
                <w:szCs w:val="26"/>
                <w:shd w:val="clear" w:color="auto" w:fill="FFFFFF"/>
                <w:lang w:val="vi-VN"/>
              </w:rPr>
              <w:t> </w:t>
            </w:r>
            <w:r w:rsidRPr="000A5C1D">
              <w:rPr>
                <w:rFonts w:ascii="Arial" w:hAnsi="Arial" w:cs="Arial"/>
                <w:bCs/>
                <w:i/>
                <w:sz w:val="24"/>
                <w:szCs w:val="26"/>
                <w:shd w:val="clear" w:color="auto" w:fill="FFFFFF"/>
                <w:lang w:val="vi-VN"/>
              </w:rPr>
              <w:t>(</w:t>
            </w:r>
            <w:r w:rsidRPr="000A5C1D">
              <w:rPr>
                <w:rStyle w:val="Emphasis"/>
                <w:rFonts w:ascii="Arial" w:hAnsi="Arial" w:cs="Arial"/>
                <w:bCs/>
                <w:i w:val="0"/>
                <w:sz w:val="24"/>
                <w:szCs w:val="26"/>
                <w:shd w:val="clear" w:color="auto" w:fill="FFFFFF"/>
                <w:lang w:val="vi-VN"/>
              </w:rPr>
              <w:t>MBFP</w:t>
            </w:r>
            <w:r w:rsidRPr="000A5C1D">
              <w:rPr>
                <w:rFonts w:ascii="Arial" w:hAnsi="Arial" w:cs="Arial"/>
                <w:bCs/>
                <w:i/>
                <w:sz w:val="24"/>
                <w:szCs w:val="26"/>
                <w:shd w:val="clear" w:color="auto" w:fill="FFFFFF"/>
                <w:lang w:val="vi-VN"/>
              </w:rPr>
              <w:t>)</w:t>
            </w:r>
          </w:p>
          <w:p w:rsidR="002A04DB" w:rsidRPr="000A5C1D" w:rsidRDefault="002A04DB" w:rsidP="00CD05D8">
            <w:pPr>
              <w:pStyle w:val="ListParagraph"/>
              <w:numPr>
                <w:ilvl w:val="0"/>
                <w:numId w:val="1"/>
              </w:numPr>
              <w:spacing w:after="0" w:line="252" w:lineRule="auto"/>
              <w:ind w:left="165" w:hanging="165"/>
              <w:rPr>
                <w:rFonts w:ascii="Arial" w:eastAsia="Times New Roman" w:hAnsi="Arial" w:cs="Arial"/>
                <w:bCs/>
                <w:sz w:val="24"/>
                <w:szCs w:val="26"/>
                <w:lang w:val="vi-VN"/>
              </w:rPr>
            </w:pPr>
            <w:r w:rsidRPr="000A5C1D">
              <w:rPr>
                <w:rFonts w:ascii="Arial" w:eastAsia="Times New Roman" w:hAnsi="Arial" w:cs="Arial"/>
                <w:bCs/>
                <w:sz w:val="24"/>
                <w:szCs w:val="26"/>
                <w:lang w:val="vi-VN"/>
              </w:rPr>
              <w:t>Đại diện WWF, TRAFFIC</w:t>
            </w:r>
          </w:p>
        </w:tc>
      </w:tr>
      <w:tr w:rsidR="002A04DB" w:rsidRPr="000A5C1D" w:rsidTr="00CD05D8">
        <w:trPr>
          <w:trHeight w:val="300"/>
        </w:trPr>
        <w:tc>
          <w:tcPr>
            <w:tcW w:w="1723" w:type="dxa"/>
            <w:vAlign w:val="center"/>
          </w:tcPr>
          <w:p w:rsidR="002A04DB" w:rsidRPr="000A5C1D" w:rsidRDefault="002A04DB" w:rsidP="00CD05D8">
            <w:pPr>
              <w:spacing w:after="0" w:line="252" w:lineRule="auto"/>
              <w:rPr>
                <w:rFonts w:ascii="Arial" w:eastAsia="Times New Roman" w:hAnsi="Arial" w:cs="Arial"/>
                <w:bCs/>
                <w:color w:val="000000"/>
                <w:sz w:val="24"/>
                <w:szCs w:val="26"/>
                <w:lang w:val="vi-VN"/>
              </w:rPr>
            </w:pPr>
            <w:r w:rsidRPr="000A5C1D">
              <w:rPr>
                <w:rFonts w:ascii="Arial" w:eastAsia="Times New Roman" w:hAnsi="Arial" w:cs="Arial"/>
                <w:sz w:val="24"/>
                <w:szCs w:val="26"/>
                <w:lang w:val="vi-VN"/>
              </w:rPr>
              <w:t>12:50 – 13:00</w:t>
            </w:r>
          </w:p>
        </w:tc>
        <w:tc>
          <w:tcPr>
            <w:tcW w:w="4140" w:type="dxa"/>
            <w:shd w:val="clear" w:color="auto" w:fill="auto"/>
            <w:vAlign w:val="center"/>
            <w:hideMark/>
          </w:tcPr>
          <w:p w:rsidR="002A04DB" w:rsidRPr="000A5C1D" w:rsidRDefault="002A04DB" w:rsidP="00CD05D8">
            <w:pPr>
              <w:spacing w:after="0" w:line="252" w:lineRule="auto"/>
              <w:rPr>
                <w:rFonts w:ascii="Arial" w:eastAsia="Times New Roman" w:hAnsi="Arial" w:cs="Arial"/>
                <w:bCs/>
                <w:sz w:val="24"/>
                <w:szCs w:val="26"/>
                <w:lang w:val="vi-VN"/>
              </w:rPr>
            </w:pPr>
            <w:r w:rsidRPr="000A5C1D">
              <w:rPr>
                <w:rFonts w:ascii="Arial" w:eastAsia="Times New Roman" w:hAnsi="Arial" w:cs="Arial"/>
                <w:bCs/>
                <w:color w:val="000000"/>
                <w:sz w:val="24"/>
                <w:szCs w:val="26"/>
                <w:lang w:val="vi-VN"/>
              </w:rPr>
              <w:t>Tổng kết và bế mạc hội thảo</w:t>
            </w:r>
          </w:p>
        </w:tc>
        <w:tc>
          <w:tcPr>
            <w:tcW w:w="3690" w:type="dxa"/>
            <w:shd w:val="clear" w:color="auto" w:fill="auto"/>
            <w:noWrap/>
            <w:vAlign w:val="center"/>
            <w:hideMark/>
          </w:tcPr>
          <w:p w:rsidR="002A04DB" w:rsidRPr="000A5C1D" w:rsidRDefault="002A04DB" w:rsidP="00CD05D8">
            <w:pPr>
              <w:spacing w:after="0" w:line="252" w:lineRule="auto"/>
              <w:rPr>
                <w:rFonts w:ascii="Arial" w:eastAsia="Times New Roman" w:hAnsi="Arial" w:cs="Arial"/>
                <w:sz w:val="24"/>
                <w:szCs w:val="26"/>
                <w:lang w:val="vi-VN"/>
              </w:rPr>
            </w:pPr>
            <w:r w:rsidRPr="000A5C1D">
              <w:rPr>
                <w:rFonts w:ascii="Arial" w:eastAsia="Times New Roman" w:hAnsi="Arial" w:cs="Arial"/>
                <w:sz w:val="24"/>
                <w:szCs w:val="26"/>
                <w:lang w:val="vi-VN"/>
              </w:rPr>
              <w:t> Ban tổ chức/VCCI</w:t>
            </w:r>
          </w:p>
        </w:tc>
      </w:tr>
      <w:tr w:rsidR="002A04DB" w:rsidRPr="000A5C1D" w:rsidTr="00CD05D8">
        <w:trPr>
          <w:trHeight w:val="300"/>
        </w:trPr>
        <w:tc>
          <w:tcPr>
            <w:tcW w:w="1723" w:type="dxa"/>
            <w:vAlign w:val="center"/>
          </w:tcPr>
          <w:p w:rsidR="002A04DB" w:rsidRPr="000A5C1D" w:rsidRDefault="002A04DB" w:rsidP="00CD05D8">
            <w:pPr>
              <w:spacing w:after="0" w:line="252" w:lineRule="auto"/>
              <w:rPr>
                <w:rFonts w:ascii="Arial" w:eastAsia="Times New Roman" w:hAnsi="Arial" w:cs="Arial"/>
                <w:bCs/>
                <w:i/>
                <w:iCs/>
                <w:color w:val="000000"/>
                <w:sz w:val="24"/>
                <w:szCs w:val="26"/>
                <w:lang w:val="vi-VN"/>
              </w:rPr>
            </w:pPr>
            <w:r w:rsidRPr="000A5C1D">
              <w:rPr>
                <w:rFonts w:ascii="Arial" w:eastAsia="Times New Roman" w:hAnsi="Arial" w:cs="Arial"/>
                <w:sz w:val="24"/>
                <w:szCs w:val="26"/>
                <w:lang w:val="vi-VN"/>
              </w:rPr>
              <w:t>13:00</w:t>
            </w:r>
          </w:p>
        </w:tc>
        <w:tc>
          <w:tcPr>
            <w:tcW w:w="7830" w:type="dxa"/>
            <w:gridSpan w:val="2"/>
            <w:shd w:val="clear" w:color="auto" w:fill="auto"/>
            <w:vAlign w:val="center"/>
            <w:hideMark/>
          </w:tcPr>
          <w:p w:rsidR="002A04DB" w:rsidRPr="000A5C1D" w:rsidRDefault="002A04DB" w:rsidP="00CD05D8">
            <w:pPr>
              <w:spacing w:after="0" w:line="252" w:lineRule="auto"/>
              <w:rPr>
                <w:rFonts w:ascii="Arial" w:eastAsia="Times New Roman" w:hAnsi="Arial" w:cs="Arial"/>
                <w:bCs/>
                <w:i/>
                <w:iCs/>
                <w:sz w:val="24"/>
                <w:szCs w:val="26"/>
                <w:lang w:val="vi-VN"/>
              </w:rPr>
            </w:pPr>
            <w:r w:rsidRPr="000A5C1D">
              <w:rPr>
                <w:rFonts w:ascii="Arial" w:eastAsia="Times New Roman" w:hAnsi="Arial" w:cs="Arial"/>
                <w:bCs/>
                <w:i/>
                <w:iCs/>
                <w:color w:val="000000"/>
                <w:sz w:val="24"/>
                <w:szCs w:val="26"/>
                <w:lang w:val="vi-VN"/>
              </w:rPr>
              <w:t>Ăn trưa và giao lưu</w:t>
            </w:r>
          </w:p>
        </w:tc>
      </w:tr>
    </w:tbl>
    <w:p w:rsidR="006A56FB" w:rsidRPr="002A04DB" w:rsidRDefault="006A56FB" w:rsidP="002A04DB"/>
    <w:sectPr w:rsidR="006A56FB" w:rsidRPr="002A04DB" w:rsidSect="000042E4">
      <w:pgSz w:w="12240" w:h="15840"/>
      <w:pgMar w:top="6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751E0"/>
    <w:multiLevelType w:val="hybridMultilevel"/>
    <w:tmpl w:val="93E2E896"/>
    <w:lvl w:ilvl="0" w:tplc="779C2BD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FB"/>
    <w:rsid w:val="000042E4"/>
    <w:rsid w:val="002A04DB"/>
    <w:rsid w:val="004E44BE"/>
    <w:rsid w:val="006A56FB"/>
    <w:rsid w:val="00B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CDAA-F2CD-4513-8815-ED171E25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2A04DB"/>
    <w:pPr>
      <w:ind w:left="720"/>
      <w:contextualSpacing/>
    </w:pPr>
  </w:style>
  <w:style w:type="character" w:styleId="Emphasis">
    <w:name w:val="Emphasis"/>
    <w:basedOn w:val="DefaultParagraphFont"/>
    <w:uiPriority w:val="20"/>
    <w:qFormat/>
    <w:rsid w:val="002A04DB"/>
    <w:rPr>
      <w:i/>
      <w:iCs/>
    </w:rPr>
  </w:style>
  <w:style w:type="character" w:styleId="CommentReference">
    <w:name w:val="annotation reference"/>
    <w:basedOn w:val="DefaultParagraphFont"/>
    <w:uiPriority w:val="99"/>
    <w:semiHidden/>
    <w:unhideWhenUsed/>
    <w:rsid w:val="002A04DB"/>
    <w:rPr>
      <w:sz w:val="16"/>
      <w:szCs w:val="16"/>
    </w:rPr>
  </w:style>
  <w:style w:type="paragraph" w:styleId="CommentText">
    <w:name w:val="annotation text"/>
    <w:basedOn w:val="Normal"/>
    <w:link w:val="CommentTextChar"/>
    <w:uiPriority w:val="99"/>
    <w:unhideWhenUsed/>
    <w:rsid w:val="002A04DB"/>
    <w:pPr>
      <w:spacing w:line="240" w:lineRule="auto"/>
    </w:pPr>
    <w:rPr>
      <w:sz w:val="20"/>
      <w:szCs w:val="20"/>
    </w:rPr>
  </w:style>
  <w:style w:type="character" w:customStyle="1" w:styleId="CommentTextChar">
    <w:name w:val="Comment Text Char"/>
    <w:basedOn w:val="DefaultParagraphFont"/>
    <w:link w:val="CommentText"/>
    <w:uiPriority w:val="99"/>
    <w:rsid w:val="002A04DB"/>
    <w:rPr>
      <w:sz w:val="20"/>
      <w:szCs w:val="20"/>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locked/>
    <w:rsid w:val="002A04DB"/>
  </w:style>
  <w:style w:type="paragraph" w:styleId="BalloonText">
    <w:name w:val="Balloon Text"/>
    <w:basedOn w:val="Normal"/>
    <w:link w:val="BalloonTextChar"/>
    <w:uiPriority w:val="99"/>
    <w:semiHidden/>
    <w:unhideWhenUsed/>
    <w:rsid w:val="002A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dc:creator>
  <cp:keywords/>
  <dc:description/>
  <cp:lastModifiedBy>Nguyễn Thị Hạnh</cp:lastModifiedBy>
  <cp:revision>3</cp:revision>
  <cp:lastPrinted>2022-11-11T04:39:00Z</cp:lastPrinted>
  <dcterms:created xsi:type="dcterms:W3CDTF">2022-11-11T04:38:00Z</dcterms:created>
  <dcterms:modified xsi:type="dcterms:W3CDTF">2022-11-11T04:40:00Z</dcterms:modified>
</cp:coreProperties>
</file>