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5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719"/>
        <w:gridCol w:w="5245"/>
      </w:tblGrid>
      <w:tr w:rsidR="00363A6B" w:rsidRPr="00FD2303" w:rsidTr="00516B9E">
        <w:trPr>
          <w:trHeight w:val="562"/>
        </w:trPr>
        <w:tc>
          <w:tcPr>
            <w:tcW w:w="2088" w:type="dxa"/>
            <w:tcBorders>
              <w:bottom w:val="single" w:sz="4" w:space="0" w:color="auto"/>
              <w:right w:val="nil"/>
            </w:tcBorders>
          </w:tcPr>
          <w:p w:rsidR="00363A6B" w:rsidRPr="00FD2303" w:rsidRDefault="00495535" w:rsidP="008C393B">
            <w:pPr>
              <w:pStyle w:val="Heading1"/>
              <w:jc w:val="left"/>
              <w:rPr>
                <w:rFonts w:ascii="Times New Roman" w:hAnsi="Times New Roman"/>
                <w:spacing w:val="30"/>
                <w:sz w:val="24"/>
                <w:szCs w:val="24"/>
              </w:rPr>
            </w:pPr>
            <w:r w:rsidRPr="00752271">
              <w:rPr>
                <w:noProof/>
                <w:sz w:val="48"/>
                <w:szCs w:val="48"/>
              </w:rPr>
              <w:drawing>
                <wp:anchor distT="0" distB="0" distL="114300" distR="114300" simplePos="0" relativeHeight="251658240" behindDoc="1" locked="0" layoutInCell="1" allowOverlap="1">
                  <wp:simplePos x="0" y="0"/>
                  <wp:positionH relativeFrom="column">
                    <wp:posOffset>46355</wp:posOffset>
                  </wp:positionH>
                  <wp:positionV relativeFrom="paragraph">
                    <wp:posOffset>30480</wp:posOffset>
                  </wp:positionV>
                  <wp:extent cx="1028700" cy="342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CCI non-tex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700" cy="342900"/>
                          </a:xfrm>
                          <a:prstGeom prst="rect">
                            <a:avLst/>
                          </a:prstGeom>
                        </pic:spPr>
                      </pic:pic>
                    </a:graphicData>
                  </a:graphic>
                  <wp14:sizeRelV relativeFrom="margin">
                    <wp14:pctHeight>0</wp14:pctHeight>
                  </wp14:sizeRelV>
                </wp:anchor>
              </w:drawing>
            </w:r>
          </w:p>
        </w:tc>
        <w:tc>
          <w:tcPr>
            <w:tcW w:w="8964" w:type="dxa"/>
            <w:gridSpan w:val="2"/>
            <w:tcBorders>
              <w:left w:val="nil"/>
              <w:bottom w:val="single" w:sz="4" w:space="0" w:color="auto"/>
            </w:tcBorders>
          </w:tcPr>
          <w:p w:rsidR="00516B9E" w:rsidRPr="00516B9E" w:rsidRDefault="00516B9E" w:rsidP="008C393B">
            <w:pPr>
              <w:pStyle w:val="BodyText"/>
              <w:jc w:val="center"/>
              <w:rPr>
                <w:rFonts w:ascii="Times New Roman" w:hAnsi="Times New Roman"/>
                <w:b/>
                <w:sz w:val="8"/>
              </w:rPr>
            </w:pPr>
          </w:p>
          <w:p w:rsidR="00363A6B" w:rsidRPr="00FD2303" w:rsidRDefault="00363A6B" w:rsidP="008C393B">
            <w:pPr>
              <w:pStyle w:val="BodyText"/>
              <w:jc w:val="center"/>
              <w:rPr>
                <w:rFonts w:ascii="Times New Roman" w:hAnsi="Times New Roman"/>
                <w:b/>
                <w:noProof/>
              </w:rPr>
            </w:pPr>
            <w:r w:rsidRPr="00FD2303">
              <w:rPr>
                <w:rFonts w:ascii="Times New Roman" w:hAnsi="Times New Roman"/>
                <w:b/>
              </w:rPr>
              <w:t>PHÒNG THƯƠNG MẠI VÀ CÔNG NGHIỆP VIỆT NAM</w:t>
            </w:r>
          </w:p>
        </w:tc>
      </w:tr>
      <w:tr w:rsidR="00363A6B" w:rsidRPr="00FD2303" w:rsidTr="00331CAB">
        <w:trPr>
          <w:trHeight w:val="1026"/>
        </w:trPr>
        <w:tc>
          <w:tcPr>
            <w:tcW w:w="11052" w:type="dxa"/>
            <w:gridSpan w:val="3"/>
            <w:tcBorders>
              <w:top w:val="single" w:sz="4" w:space="0" w:color="auto"/>
              <w:bottom w:val="single" w:sz="4" w:space="0" w:color="auto"/>
            </w:tcBorders>
            <w:shd w:val="clear" w:color="auto" w:fill="FBD4B4" w:themeFill="accent6" w:themeFillTint="66"/>
          </w:tcPr>
          <w:p w:rsidR="00363A6B" w:rsidRPr="00AA08C7" w:rsidRDefault="00363A6B" w:rsidP="00516B9E">
            <w:pPr>
              <w:pStyle w:val="Heading2"/>
              <w:spacing w:before="0" w:after="0"/>
              <w:ind w:left="-115" w:right="-360"/>
              <w:jc w:val="center"/>
              <w:rPr>
                <w:rFonts w:ascii="Times New Roman" w:hAnsi="Times New Roman"/>
                <w:bCs w:val="0"/>
                <w:i w:val="0"/>
                <w:sz w:val="30"/>
                <w:szCs w:val="32"/>
              </w:rPr>
            </w:pPr>
            <w:r w:rsidRPr="00AA08C7">
              <w:rPr>
                <w:rFonts w:ascii="Times New Roman" w:hAnsi="Times New Roman"/>
                <w:i w:val="0"/>
                <w:sz w:val="30"/>
                <w:szCs w:val="32"/>
              </w:rPr>
              <w:t xml:space="preserve">KHÓA </w:t>
            </w:r>
            <w:r w:rsidR="007C0276" w:rsidRPr="00AA08C7">
              <w:rPr>
                <w:rFonts w:ascii="Times New Roman" w:hAnsi="Times New Roman"/>
                <w:i w:val="0"/>
                <w:sz w:val="30"/>
                <w:szCs w:val="32"/>
              </w:rPr>
              <w:t>ĐÀO TẠO</w:t>
            </w:r>
            <w:r w:rsidRPr="00AA08C7">
              <w:rPr>
                <w:rFonts w:ascii="Times New Roman" w:hAnsi="Times New Roman"/>
                <w:i w:val="0"/>
                <w:sz w:val="30"/>
                <w:szCs w:val="32"/>
              </w:rPr>
              <w:t xml:space="preserve"> </w:t>
            </w:r>
            <w:r w:rsidR="00297425">
              <w:rPr>
                <w:rFonts w:ascii="Times New Roman" w:hAnsi="Times New Roman"/>
                <w:i w:val="0"/>
                <w:sz w:val="30"/>
                <w:szCs w:val="32"/>
              </w:rPr>
              <w:t>SỐ 3</w:t>
            </w:r>
            <w:bookmarkStart w:id="0" w:name="_GoBack"/>
            <w:bookmarkEnd w:id="0"/>
          </w:p>
          <w:p w:rsidR="003650A3" w:rsidRPr="00AA08C7" w:rsidRDefault="004126CF" w:rsidP="00AA08C7">
            <w:pPr>
              <w:spacing w:before="60" w:after="60"/>
              <w:ind w:left="164"/>
              <w:jc w:val="center"/>
              <w:rPr>
                <w:b/>
                <w:sz w:val="21"/>
                <w:szCs w:val="21"/>
              </w:rPr>
            </w:pPr>
            <w:r w:rsidRPr="00AA08C7">
              <w:rPr>
                <w:b/>
                <w:sz w:val="21"/>
                <w:szCs w:val="21"/>
              </w:rPr>
              <w:t>XÂY DỰNG</w:t>
            </w:r>
            <w:r w:rsidR="00AA08C7" w:rsidRPr="00AA08C7">
              <w:rPr>
                <w:b/>
                <w:sz w:val="21"/>
                <w:szCs w:val="21"/>
              </w:rPr>
              <w:t xml:space="preserve"> THANG</w:t>
            </w:r>
            <w:r w:rsidRPr="00AA08C7">
              <w:rPr>
                <w:b/>
                <w:sz w:val="21"/>
                <w:szCs w:val="21"/>
              </w:rPr>
              <w:t xml:space="preserve"> BẢNG LƯƠNG 3P</w:t>
            </w:r>
            <w:r w:rsidR="003650A3" w:rsidRPr="00AA08C7">
              <w:rPr>
                <w:b/>
                <w:sz w:val="21"/>
                <w:szCs w:val="21"/>
              </w:rPr>
              <w:t xml:space="preserve"> VÀ</w:t>
            </w:r>
            <w:r w:rsidRPr="00AA08C7">
              <w:rPr>
                <w:b/>
                <w:sz w:val="21"/>
                <w:szCs w:val="21"/>
              </w:rPr>
              <w:t xml:space="preserve"> ÁP DỤNG HỆ THỐNG ĐÁN</w:t>
            </w:r>
            <w:r w:rsidR="00516B9E" w:rsidRPr="00AA08C7">
              <w:rPr>
                <w:b/>
                <w:sz w:val="21"/>
                <w:szCs w:val="21"/>
              </w:rPr>
              <w:t>H GIÁ HIỆU SUẤT CÔNG VIỆC (KPI)</w:t>
            </w:r>
          </w:p>
          <w:p w:rsidR="00363A6B" w:rsidRPr="00FD2303" w:rsidRDefault="003650A3" w:rsidP="003650A3">
            <w:pPr>
              <w:spacing w:before="60" w:after="60"/>
              <w:ind w:left="720"/>
              <w:jc w:val="center"/>
              <w:rPr>
                <w:b/>
              </w:rPr>
            </w:pPr>
            <w:r w:rsidRPr="003650A3">
              <w:rPr>
                <w:b/>
                <w:sz w:val="23"/>
                <w:szCs w:val="21"/>
              </w:rPr>
              <w:t>Hà Nội, n</w:t>
            </w:r>
            <w:r w:rsidR="00003D1F" w:rsidRPr="003650A3">
              <w:rPr>
                <w:b/>
                <w:sz w:val="26"/>
              </w:rPr>
              <w:t xml:space="preserve">gày </w:t>
            </w:r>
            <w:r w:rsidRPr="003650A3">
              <w:rPr>
                <w:b/>
                <w:sz w:val="26"/>
              </w:rPr>
              <w:t>10-11/08</w:t>
            </w:r>
            <w:r w:rsidR="00003D1F" w:rsidRPr="003650A3">
              <w:rPr>
                <w:b/>
                <w:sz w:val="26"/>
              </w:rPr>
              <w:t>/2022</w:t>
            </w:r>
          </w:p>
        </w:tc>
      </w:tr>
      <w:tr w:rsidR="00363A6B" w:rsidRPr="00FD2303" w:rsidTr="00826BA3">
        <w:trPr>
          <w:trHeight w:val="13872"/>
        </w:trPr>
        <w:tc>
          <w:tcPr>
            <w:tcW w:w="5807" w:type="dxa"/>
            <w:gridSpan w:val="2"/>
            <w:tcBorders>
              <w:top w:val="single" w:sz="4" w:space="0" w:color="auto"/>
              <w:bottom w:val="single" w:sz="4" w:space="0" w:color="auto"/>
            </w:tcBorders>
          </w:tcPr>
          <w:p w:rsidR="007D18E7" w:rsidRPr="006242F7" w:rsidRDefault="007D18E7" w:rsidP="007179D8">
            <w:pPr>
              <w:pStyle w:val="BodyText-Contemporary"/>
              <w:suppressAutoHyphens w:val="0"/>
              <w:spacing w:before="60" w:after="0" w:line="240" w:lineRule="auto"/>
              <w:rPr>
                <w:b/>
                <w:color w:val="FF0000"/>
                <w:sz w:val="24"/>
                <w:szCs w:val="24"/>
                <w:u w:val="single"/>
              </w:rPr>
            </w:pPr>
            <w:r w:rsidRPr="00141997">
              <w:rPr>
                <w:b/>
                <w:color w:val="FF0000"/>
                <w:sz w:val="24"/>
                <w:szCs w:val="24"/>
                <w:u w:val="single"/>
              </w:rPr>
              <w:t>NỘI DUNG CỦA KHÓA HỌC</w:t>
            </w:r>
          </w:p>
          <w:p w:rsidR="004126CF" w:rsidRDefault="004126CF" w:rsidP="00516B9E">
            <w:pPr>
              <w:pStyle w:val="ListParagraph"/>
              <w:numPr>
                <w:ilvl w:val="0"/>
                <w:numId w:val="6"/>
              </w:numPr>
              <w:tabs>
                <w:tab w:val="left" w:pos="306"/>
              </w:tabs>
              <w:spacing w:line="240" w:lineRule="exact"/>
              <w:ind w:hanging="720"/>
              <w:jc w:val="both"/>
            </w:pPr>
            <w:r w:rsidRPr="00B22B29">
              <w:t>Các quy định mới về tiền lương</w:t>
            </w:r>
            <w:r>
              <w:t xml:space="preserve"> năm 2022</w:t>
            </w:r>
          </w:p>
          <w:p w:rsidR="004126CF" w:rsidRDefault="004126CF" w:rsidP="00516B9E">
            <w:pPr>
              <w:pStyle w:val="ListParagraph"/>
              <w:numPr>
                <w:ilvl w:val="0"/>
                <w:numId w:val="6"/>
              </w:numPr>
              <w:tabs>
                <w:tab w:val="left" w:pos="306"/>
              </w:tabs>
              <w:spacing w:line="240" w:lineRule="exact"/>
              <w:ind w:hanging="720"/>
              <w:jc w:val="both"/>
            </w:pPr>
            <w:r w:rsidRPr="00B22B29">
              <w:t>Tầm quan trọng của phương pháp trả lương 3P</w:t>
            </w:r>
          </w:p>
          <w:p w:rsidR="004126CF" w:rsidRPr="00B22B29" w:rsidRDefault="004126CF" w:rsidP="00516B9E">
            <w:pPr>
              <w:pStyle w:val="ListParagraph"/>
              <w:numPr>
                <w:ilvl w:val="0"/>
                <w:numId w:val="6"/>
              </w:numPr>
              <w:tabs>
                <w:tab w:val="left" w:pos="306"/>
              </w:tabs>
              <w:spacing w:line="240" w:lineRule="exact"/>
              <w:ind w:left="306" w:hanging="306"/>
              <w:jc w:val="both"/>
            </w:pPr>
            <w:r w:rsidRPr="004126CF">
              <w:rPr>
                <w:b/>
              </w:rPr>
              <w:t xml:space="preserve">Các bước xây dựng bảng lương theo vị trí công việc </w:t>
            </w:r>
          </w:p>
          <w:p w:rsidR="004126CF" w:rsidRPr="004126CF" w:rsidRDefault="00516B9E" w:rsidP="00516B9E">
            <w:pPr>
              <w:pStyle w:val="NormalWeb"/>
              <w:shd w:val="clear" w:color="auto" w:fill="FFFFFF"/>
              <w:tabs>
                <w:tab w:val="num" w:pos="306"/>
              </w:tabs>
              <w:spacing w:before="0" w:beforeAutospacing="0" w:after="0" w:afterAutospacing="0" w:line="240" w:lineRule="exact"/>
              <w:jc w:val="both"/>
            </w:pPr>
            <w:r>
              <w:t xml:space="preserve">- </w:t>
            </w:r>
            <w:r w:rsidR="004126CF" w:rsidRPr="004126CF">
              <w:t xml:space="preserve">Xây dựng sơ đồ tổ chức, chức năng, </w:t>
            </w:r>
            <w:r>
              <w:t xml:space="preserve">nhiệm vụ Công ty, các phòng ban; </w:t>
            </w:r>
            <w:r w:rsidR="004126CF" w:rsidRPr="004126CF">
              <w:t>Xây dựng mô tả công việc, định b</w:t>
            </w:r>
            <w:r>
              <w:t xml:space="preserve">iên nhân sự; </w:t>
            </w:r>
            <w:r w:rsidR="004126CF" w:rsidRPr="004126CF">
              <w:t>Xây dựng yếu tố đánh giá vị trí công việc.</w:t>
            </w:r>
          </w:p>
          <w:p w:rsidR="004126CF" w:rsidRPr="004126CF" w:rsidRDefault="00516B9E" w:rsidP="00516B9E">
            <w:pPr>
              <w:pStyle w:val="NormalWeb"/>
              <w:shd w:val="clear" w:color="auto" w:fill="FFFFFF"/>
              <w:tabs>
                <w:tab w:val="num" w:pos="306"/>
              </w:tabs>
              <w:spacing w:before="0" w:beforeAutospacing="0" w:after="0" w:afterAutospacing="0" w:line="240" w:lineRule="exact"/>
              <w:jc w:val="both"/>
            </w:pPr>
            <w:r>
              <w:t xml:space="preserve">- </w:t>
            </w:r>
            <w:r w:rsidR="004126CF" w:rsidRPr="004126CF">
              <w:t>X</w:t>
            </w:r>
            <w:r w:rsidR="004126CF">
              <w:t xml:space="preserve">ác định tỉ trọng của mỗi yếu tố; </w:t>
            </w:r>
            <w:r w:rsidR="004126CF" w:rsidRPr="004126CF">
              <w:t>Xác định điểm yếu tố.</w:t>
            </w:r>
          </w:p>
          <w:p w:rsidR="004126CF" w:rsidRPr="004126CF" w:rsidRDefault="00516B9E" w:rsidP="00516B9E">
            <w:pPr>
              <w:pStyle w:val="NormalWeb"/>
              <w:shd w:val="clear" w:color="auto" w:fill="FFFFFF"/>
              <w:tabs>
                <w:tab w:val="num" w:pos="306"/>
              </w:tabs>
              <w:spacing w:before="0" w:beforeAutospacing="0" w:after="0" w:afterAutospacing="0" w:line="240" w:lineRule="exact"/>
              <w:jc w:val="both"/>
            </w:pPr>
            <w:r>
              <w:t xml:space="preserve">- </w:t>
            </w:r>
            <w:r w:rsidR="004126CF">
              <w:t xml:space="preserve">Tính hệ số gốc; Đánh giá vị trí công việc; </w:t>
            </w:r>
            <w:r w:rsidR="004126CF" w:rsidRPr="004126CF">
              <w:t>Tổng hợp điểm giá trị của mỗi</w:t>
            </w:r>
            <w:r w:rsidR="004126CF">
              <w:t xml:space="preserve"> vị trí; </w:t>
            </w:r>
            <w:r w:rsidR="004126CF" w:rsidRPr="004126CF">
              <w:t>Bảng lương theo vị trí công việc.</w:t>
            </w:r>
          </w:p>
          <w:p w:rsidR="00516B9E" w:rsidRPr="00516B9E" w:rsidRDefault="00516B9E" w:rsidP="00516B9E">
            <w:pPr>
              <w:pStyle w:val="NormalWeb"/>
              <w:shd w:val="clear" w:color="auto" w:fill="FFFFFF"/>
              <w:spacing w:before="0" w:beforeAutospacing="0" w:after="0" w:afterAutospacing="0" w:line="240" w:lineRule="exact"/>
              <w:jc w:val="both"/>
            </w:pPr>
            <w:r>
              <w:t xml:space="preserve">- </w:t>
            </w:r>
            <w:r w:rsidR="004126CF" w:rsidRPr="004126CF">
              <w:t>Thực hành xây dựng thang bảng lương theo vị trí công việc</w:t>
            </w:r>
          </w:p>
          <w:p w:rsidR="004126CF" w:rsidRPr="004126CF" w:rsidRDefault="004126CF" w:rsidP="00516B9E">
            <w:pPr>
              <w:pStyle w:val="ListParagraph"/>
              <w:numPr>
                <w:ilvl w:val="0"/>
                <w:numId w:val="6"/>
              </w:numPr>
              <w:spacing w:line="240" w:lineRule="exact"/>
              <w:ind w:left="164" w:hanging="164"/>
              <w:jc w:val="both"/>
            </w:pPr>
            <w:r w:rsidRPr="004126CF">
              <w:rPr>
                <w:b/>
              </w:rPr>
              <w:t>Các bước xây dựng bảng lương theo năng lực</w:t>
            </w:r>
            <w:r w:rsidRPr="004126CF">
              <w:t xml:space="preserve"> </w:t>
            </w:r>
          </w:p>
          <w:p w:rsidR="004126CF" w:rsidRPr="004126CF" w:rsidRDefault="00516B9E" w:rsidP="00516B9E">
            <w:pPr>
              <w:pStyle w:val="NormalWeb"/>
              <w:shd w:val="clear" w:color="auto" w:fill="FFFFFF"/>
              <w:spacing w:before="0" w:beforeAutospacing="0" w:after="0" w:afterAutospacing="0" w:line="240" w:lineRule="exact"/>
              <w:jc w:val="both"/>
            </w:pPr>
            <w:r>
              <w:t xml:space="preserve">- </w:t>
            </w:r>
            <w:r w:rsidR="004126CF" w:rsidRPr="004126CF">
              <w:t>Xây dựng tiêu chuẩn năng lực</w:t>
            </w:r>
            <w:r w:rsidR="004126CF" w:rsidRPr="004126CF">
              <w:rPr>
                <w:rStyle w:val="apple-converted-space"/>
              </w:rPr>
              <w:t> </w:t>
            </w:r>
            <w:r w:rsidR="004126CF" w:rsidRPr="004126CF">
              <w:rPr>
                <w:rStyle w:val="Strong"/>
              </w:rPr>
              <w:t>MONG ĐỢI</w:t>
            </w:r>
            <w:r w:rsidR="004126CF" w:rsidRPr="004126CF">
              <w:rPr>
                <w:rStyle w:val="apple-converted-space"/>
              </w:rPr>
              <w:t> </w:t>
            </w:r>
            <w:r>
              <w:t xml:space="preserve">cho từng vị trí; </w:t>
            </w:r>
            <w:r w:rsidR="004126CF" w:rsidRPr="004126CF">
              <w:t>Đánh giá năng lực</w:t>
            </w:r>
            <w:r w:rsidR="004126CF" w:rsidRPr="004126CF">
              <w:rPr>
                <w:rStyle w:val="apple-converted-space"/>
              </w:rPr>
              <w:t> </w:t>
            </w:r>
            <w:r w:rsidR="004126CF" w:rsidRPr="004126CF">
              <w:rPr>
                <w:rStyle w:val="Strong"/>
              </w:rPr>
              <w:t>THỰC TẾ</w:t>
            </w:r>
            <w:r w:rsidR="004126CF" w:rsidRPr="004126CF">
              <w:rPr>
                <w:rStyle w:val="apple-converted-space"/>
              </w:rPr>
              <w:t> </w:t>
            </w:r>
            <w:r w:rsidR="004126CF" w:rsidRPr="004126CF">
              <w:t xml:space="preserve">của từng nhân viên </w:t>
            </w:r>
          </w:p>
          <w:p w:rsidR="004126CF" w:rsidRPr="004126CF" w:rsidRDefault="00516B9E" w:rsidP="00516B9E">
            <w:pPr>
              <w:pStyle w:val="NormalWeb"/>
              <w:shd w:val="clear" w:color="auto" w:fill="FFFFFF"/>
              <w:spacing w:before="0" w:beforeAutospacing="0" w:after="0" w:afterAutospacing="0" w:line="240" w:lineRule="exact"/>
              <w:jc w:val="both"/>
            </w:pPr>
            <w:r>
              <w:t xml:space="preserve">- </w:t>
            </w:r>
            <w:r w:rsidR="004126CF" w:rsidRPr="004126CF">
              <w:t>Tổng hợp và tính lương năng lực.</w:t>
            </w:r>
          </w:p>
          <w:p w:rsidR="004126CF" w:rsidRPr="004126CF" w:rsidRDefault="00516B9E" w:rsidP="00516B9E">
            <w:pPr>
              <w:pStyle w:val="NormalWeb"/>
              <w:shd w:val="clear" w:color="auto" w:fill="FFFFFF"/>
              <w:spacing w:before="0" w:beforeAutospacing="0" w:after="0" w:afterAutospacing="0" w:line="240" w:lineRule="exact"/>
              <w:jc w:val="both"/>
            </w:pPr>
            <w:r>
              <w:t xml:space="preserve">- </w:t>
            </w:r>
            <w:r w:rsidR="004126CF" w:rsidRPr="004126CF">
              <w:t>Thực hành xây dựng tiêu chuẩn năng lực , đánh giá năng lực, tính lương năng lực.</w:t>
            </w:r>
          </w:p>
          <w:p w:rsidR="004126CF" w:rsidRPr="004126CF" w:rsidRDefault="004126CF" w:rsidP="00516B9E">
            <w:pPr>
              <w:pStyle w:val="ListParagraph"/>
              <w:numPr>
                <w:ilvl w:val="0"/>
                <w:numId w:val="6"/>
              </w:numPr>
              <w:spacing w:line="240" w:lineRule="exact"/>
              <w:ind w:left="164" w:hanging="142"/>
              <w:jc w:val="both"/>
            </w:pPr>
            <w:r w:rsidRPr="004126CF">
              <w:rPr>
                <w:b/>
              </w:rPr>
              <w:t xml:space="preserve">Các bước xây dựng bảng lương theo hiệu quả công việc </w:t>
            </w:r>
          </w:p>
          <w:p w:rsidR="004126CF" w:rsidRPr="004126CF" w:rsidRDefault="00516B9E" w:rsidP="00516B9E">
            <w:pPr>
              <w:pStyle w:val="NormalWeb"/>
              <w:shd w:val="clear" w:color="auto" w:fill="FFFFFF"/>
              <w:spacing w:before="0" w:beforeAutospacing="0" w:after="0" w:afterAutospacing="0" w:line="240" w:lineRule="exact"/>
              <w:jc w:val="both"/>
            </w:pPr>
            <w:r>
              <w:t xml:space="preserve">- </w:t>
            </w:r>
            <w:r w:rsidR="004126CF" w:rsidRPr="004126CF">
              <w:t>Kỹ năng xây dựng mục tiêu (KPI) công ty - phòng ban - cá nhân theo mô hình BSC và nguyên tắc SMART.</w:t>
            </w:r>
          </w:p>
          <w:p w:rsidR="004126CF" w:rsidRPr="004126CF" w:rsidRDefault="00516B9E" w:rsidP="00516B9E">
            <w:pPr>
              <w:pStyle w:val="NormalWeb"/>
              <w:shd w:val="clear" w:color="auto" w:fill="FFFFFF"/>
              <w:tabs>
                <w:tab w:val="num" w:pos="360"/>
              </w:tabs>
              <w:spacing w:before="0" w:beforeAutospacing="0" w:after="0" w:afterAutospacing="0" w:line="240" w:lineRule="exact"/>
              <w:jc w:val="both"/>
            </w:pPr>
            <w:r>
              <w:t xml:space="preserve">- </w:t>
            </w:r>
            <w:r w:rsidR="004126CF" w:rsidRPr="004126CF">
              <w:t>Quy trình xây dựng mụ</w:t>
            </w:r>
            <w:r w:rsidR="004126CF">
              <w:t xml:space="preserve">c tiêu; </w:t>
            </w:r>
            <w:r>
              <w:t xml:space="preserve">Biểu mẫu xây dựng mục tiêu; </w:t>
            </w:r>
            <w:r w:rsidR="004126CF">
              <w:t>Thực hành xây dựng mục tiêu.</w:t>
            </w:r>
          </w:p>
          <w:p w:rsidR="004126CF" w:rsidRPr="004126CF" w:rsidRDefault="00516B9E" w:rsidP="00516B9E">
            <w:pPr>
              <w:pStyle w:val="NormalWeb"/>
              <w:shd w:val="clear" w:color="auto" w:fill="FFFFFF"/>
              <w:tabs>
                <w:tab w:val="num" w:pos="360"/>
              </w:tabs>
              <w:spacing w:before="0" w:beforeAutospacing="0" w:after="0" w:afterAutospacing="0" w:line="240" w:lineRule="exact"/>
              <w:jc w:val="both"/>
            </w:pPr>
            <w:r>
              <w:t xml:space="preserve">- </w:t>
            </w:r>
            <w:r w:rsidR="004126CF" w:rsidRPr="004126CF">
              <w:t>Quy trình</w:t>
            </w:r>
            <w:r w:rsidR="004126CF">
              <w:t xml:space="preserve"> đánh giá thành tích nhân viên; </w:t>
            </w:r>
            <w:r w:rsidR="004126CF" w:rsidRPr="004126CF">
              <w:t>Biểu mẫ</w:t>
            </w:r>
            <w:r w:rsidR="004126CF">
              <w:t xml:space="preserve">u đánh giá thành tích nhân viên; </w:t>
            </w:r>
            <w:r w:rsidR="004126CF" w:rsidRPr="004126CF">
              <w:t>Nguyên tắc</w:t>
            </w:r>
            <w:r>
              <w:t xml:space="preserve"> và kỹ năng trong việc đánh giá; </w:t>
            </w:r>
            <w:r w:rsidR="004126CF" w:rsidRPr="004126CF">
              <w:t>Thực hành đánh giá thành tích nhân viên.</w:t>
            </w:r>
          </w:p>
          <w:p w:rsidR="004126CF" w:rsidRPr="00516B9E" w:rsidRDefault="00516B9E" w:rsidP="00516B9E">
            <w:pPr>
              <w:pStyle w:val="NormalWeb"/>
              <w:shd w:val="clear" w:color="auto" w:fill="FFFFFF"/>
              <w:tabs>
                <w:tab w:val="num" w:pos="360"/>
              </w:tabs>
              <w:spacing w:before="0" w:beforeAutospacing="0" w:after="0" w:afterAutospacing="0" w:line="240" w:lineRule="exact"/>
              <w:jc w:val="both"/>
            </w:pPr>
            <w:r>
              <w:t xml:space="preserve">- </w:t>
            </w:r>
            <w:r w:rsidR="004126CF" w:rsidRPr="004126CF">
              <w:t>Xây dựng bảng lương 3P;</w:t>
            </w:r>
            <w:r>
              <w:t xml:space="preserve"> </w:t>
            </w:r>
            <w:r w:rsidR="004126CF" w:rsidRPr="00516B9E">
              <w:rPr>
                <w:color w:val="444444"/>
              </w:rPr>
              <w:t>Phương pháp xây dựng quy chế lương</w:t>
            </w:r>
            <w:r w:rsidRPr="00516B9E">
              <w:rPr>
                <w:color w:val="444444"/>
              </w:rPr>
              <w:t xml:space="preserve">; </w:t>
            </w:r>
            <w:r w:rsidR="004126CF" w:rsidRPr="00516B9E">
              <w:rPr>
                <w:color w:val="444444"/>
              </w:rPr>
              <w:t xml:space="preserve">Giải quyết các vướng mắc và bất thường trong quá trình xây </w:t>
            </w:r>
            <w:r w:rsidR="004126CF" w:rsidRPr="00516B9E">
              <w:t>dựng hệ thống lương 3P;</w:t>
            </w:r>
            <w:r w:rsidRPr="00516B9E">
              <w:t xml:space="preserve"> </w:t>
            </w:r>
            <w:r w:rsidR="004126CF" w:rsidRPr="00516B9E">
              <w:t>Ý nghĩa của công tác truyển thông và đào tạo trong việc xây dựng cơ chế lương theo 3P.</w:t>
            </w:r>
          </w:p>
          <w:p w:rsidR="00015587" w:rsidRPr="00516B9E" w:rsidRDefault="004126CF" w:rsidP="00516B9E">
            <w:pPr>
              <w:pStyle w:val="ListParagraph"/>
              <w:numPr>
                <w:ilvl w:val="0"/>
                <w:numId w:val="1"/>
              </w:numPr>
              <w:tabs>
                <w:tab w:val="left" w:pos="164"/>
              </w:tabs>
              <w:spacing w:line="276" w:lineRule="auto"/>
              <w:ind w:left="0" w:firstLine="0"/>
              <w:jc w:val="both"/>
              <w:rPr>
                <w:b/>
                <w:sz w:val="25"/>
                <w:szCs w:val="25"/>
                <w:lang w:val="vi-VN"/>
              </w:rPr>
            </w:pPr>
            <w:r w:rsidRPr="00516B9E">
              <w:rPr>
                <w:b/>
              </w:rPr>
              <w:t>Giải đáp vướng mắc thực tế của doanh nghiệp</w:t>
            </w:r>
          </w:p>
          <w:p w:rsidR="00516B9E" w:rsidRPr="00516B9E" w:rsidRDefault="00516B9E" w:rsidP="00516B9E">
            <w:pPr>
              <w:pStyle w:val="ListParagraph"/>
              <w:tabs>
                <w:tab w:val="left" w:pos="306"/>
              </w:tabs>
              <w:spacing w:line="276" w:lineRule="auto"/>
              <w:ind w:left="0"/>
              <w:jc w:val="both"/>
              <w:rPr>
                <w:b/>
                <w:sz w:val="25"/>
                <w:szCs w:val="25"/>
                <w:lang w:val="vi-VN"/>
              </w:rPr>
            </w:pPr>
            <w:r>
              <w:rPr>
                <w:b/>
              </w:rPr>
              <w:t>=======================================</w:t>
            </w:r>
          </w:p>
          <w:p w:rsidR="00015587" w:rsidRPr="007D18E7" w:rsidRDefault="00015587" w:rsidP="00015587">
            <w:pPr>
              <w:rPr>
                <w:b/>
                <w:sz w:val="22"/>
                <w:szCs w:val="22"/>
              </w:rPr>
            </w:pPr>
            <w:r w:rsidRPr="007D18E7">
              <w:rPr>
                <w:b/>
                <w:sz w:val="22"/>
                <w:szCs w:val="22"/>
                <w:u w:val="single"/>
              </w:rPr>
              <w:t>Thời gian</w:t>
            </w:r>
            <w:r w:rsidRPr="007D18E7">
              <w:rPr>
                <w:b/>
                <w:sz w:val="22"/>
                <w:szCs w:val="22"/>
              </w:rPr>
              <w:t xml:space="preserve">: </w:t>
            </w:r>
          </w:p>
          <w:p w:rsidR="00015587" w:rsidRPr="00D74D10" w:rsidRDefault="00015587" w:rsidP="00015587">
            <w:pPr>
              <w:rPr>
                <w:rStyle w:val="apple-style-span"/>
                <w:b/>
                <w:i/>
                <w:sz w:val="22"/>
                <w:szCs w:val="22"/>
              </w:rPr>
            </w:pPr>
            <w:r w:rsidRPr="00D74D10">
              <w:rPr>
                <w:rStyle w:val="apple-style-span"/>
                <w:b/>
                <w:i/>
                <w:sz w:val="22"/>
                <w:szCs w:val="22"/>
              </w:rPr>
              <w:t>Ngày</w:t>
            </w:r>
            <w:r w:rsidRPr="00D74D10">
              <w:rPr>
                <w:rStyle w:val="apple-style-span"/>
                <w:b/>
                <w:sz w:val="22"/>
                <w:szCs w:val="22"/>
              </w:rPr>
              <w:t xml:space="preserve"> </w:t>
            </w:r>
            <w:r w:rsidR="003650A3">
              <w:rPr>
                <w:rStyle w:val="apple-style-span"/>
                <w:b/>
                <w:i/>
                <w:sz w:val="22"/>
                <w:szCs w:val="22"/>
              </w:rPr>
              <w:t>10-11/08</w:t>
            </w:r>
            <w:r w:rsidRPr="00D74D10">
              <w:rPr>
                <w:rStyle w:val="apple-style-span"/>
                <w:b/>
                <w:i/>
                <w:sz w:val="22"/>
                <w:szCs w:val="22"/>
              </w:rPr>
              <w:t>/2022</w:t>
            </w:r>
            <w:r w:rsidR="00D74D10" w:rsidRPr="00D74D10">
              <w:rPr>
                <w:rStyle w:val="apple-style-span"/>
                <w:b/>
                <w:i/>
                <w:sz w:val="22"/>
                <w:szCs w:val="22"/>
              </w:rPr>
              <w:t xml:space="preserve"> </w:t>
            </w:r>
            <w:r w:rsidRPr="00D74D10">
              <w:rPr>
                <w:rStyle w:val="apple-style-span"/>
                <w:b/>
                <w:i/>
                <w:sz w:val="22"/>
                <w:szCs w:val="22"/>
              </w:rPr>
              <w:t>(0</w:t>
            </w:r>
            <w:r w:rsidR="003650A3">
              <w:rPr>
                <w:rStyle w:val="apple-style-span"/>
                <w:b/>
                <w:i/>
                <w:sz w:val="22"/>
                <w:szCs w:val="22"/>
              </w:rPr>
              <w:t>2 ngày</w:t>
            </w:r>
            <w:r w:rsidRPr="00D74D10">
              <w:rPr>
                <w:rStyle w:val="apple-style-span"/>
                <w:b/>
                <w:i/>
                <w:sz w:val="22"/>
                <w:szCs w:val="22"/>
              </w:rPr>
              <w:t xml:space="preserve">) </w:t>
            </w:r>
            <w:r w:rsidR="00003D1F">
              <w:rPr>
                <w:rStyle w:val="apple-style-span"/>
                <w:b/>
                <w:i/>
                <w:sz w:val="22"/>
                <w:szCs w:val="22"/>
              </w:rPr>
              <w:t xml:space="preserve">thứ </w:t>
            </w:r>
            <w:r w:rsidR="000C0E46">
              <w:rPr>
                <w:rStyle w:val="apple-style-span"/>
                <w:b/>
                <w:i/>
                <w:sz w:val="22"/>
                <w:szCs w:val="22"/>
              </w:rPr>
              <w:t>Tư, thứ Năm</w:t>
            </w:r>
          </w:p>
          <w:p w:rsidR="00015587" w:rsidRPr="00D74D10" w:rsidRDefault="00015587" w:rsidP="00015587">
            <w:pPr>
              <w:rPr>
                <w:bCs/>
                <w:i/>
                <w:iCs/>
                <w:sz w:val="22"/>
                <w:szCs w:val="22"/>
              </w:rPr>
            </w:pPr>
            <w:r w:rsidRPr="00D74D10">
              <w:rPr>
                <w:bCs/>
                <w:i/>
                <w:iCs/>
                <w:sz w:val="22"/>
                <w:szCs w:val="22"/>
              </w:rPr>
              <w:t>(Sáng từ 8h30 - 11h30; Chiều từ 13h30 - 16h30)</w:t>
            </w:r>
          </w:p>
          <w:p w:rsidR="007F7FBA" w:rsidRPr="00484054" w:rsidRDefault="007F7FBA" w:rsidP="002D750D">
            <w:pPr>
              <w:rPr>
                <w:rStyle w:val="apple-style-span"/>
                <w:sz w:val="22"/>
                <w:szCs w:val="22"/>
              </w:rPr>
            </w:pPr>
            <w:r w:rsidRPr="007D18E7">
              <w:rPr>
                <w:rStyle w:val="apple-style-span"/>
                <w:b/>
                <w:sz w:val="22"/>
                <w:szCs w:val="22"/>
                <w:u w:val="single"/>
              </w:rPr>
              <w:t>Địa điểm:</w:t>
            </w:r>
            <w:r w:rsidRPr="007D18E7">
              <w:rPr>
                <w:rStyle w:val="apple-style-span"/>
                <w:sz w:val="22"/>
                <w:szCs w:val="22"/>
              </w:rPr>
              <w:t xml:space="preserve"> </w:t>
            </w:r>
            <w:r w:rsidRPr="00484054">
              <w:rPr>
                <w:rStyle w:val="apple-style-span"/>
                <w:sz w:val="22"/>
                <w:szCs w:val="22"/>
              </w:rPr>
              <w:t>Tầng 7, tòa nhà VCCI</w:t>
            </w:r>
            <w:r w:rsidR="002D750D">
              <w:rPr>
                <w:rStyle w:val="apple-style-span"/>
                <w:sz w:val="22"/>
                <w:szCs w:val="22"/>
              </w:rPr>
              <w:t>, Số 09 Đào Duy Anh, Đống Đa, Hà Nội</w:t>
            </w:r>
          </w:p>
          <w:p w:rsidR="00015587" w:rsidRPr="007D18E7" w:rsidRDefault="00015587" w:rsidP="00015587">
            <w:pPr>
              <w:pStyle w:val="BodyTextIndent"/>
              <w:ind w:left="0" w:right="215"/>
              <w:jc w:val="both"/>
              <w:rPr>
                <w:b/>
              </w:rPr>
            </w:pPr>
            <w:r w:rsidRPr="007D18E7">
              <w:rPr>
                <w:b/>
                <w:u w:val="single"/>
              </w:rPr>
              <w:t>Chi phí tham dự</w:t>
            </w:r>
            <w:r w:rsidRPr="007D18E7">
              <w:rPr>
                <w:b/>
              </w:rPr>
              <w:t>: 1.</w:t>
            </w:r>
            <w:r w:rsidR="004126CF">
              <w:rPr>
                <w:b/>
              </w:rPr>
              <w:t>6</w:t>
            </w:r>
            <w:r w:rsidRPr="007D18E7">
              <w:rPr>
                <w:b/>
              </w:rPr>
              <w:t>00.000 VNĐ/học viên/khóa</w:t>
            </w:r>
            <w:r w:rsidR="003650A3">
              <w:rPr>
                <w:b/>
              </w:rPr>
              <w:t xml:space="preserve"> </w:t>
            </w:r>
            <w:r w:rsidR="00826BA3" w:rsidRPr="00BA6850">
              <w:rPr>
                <w:i/>
                <w:sz w:val="24"/>
              </w:rPr>
              <w:t>(</w:t>
            </w:r>
            <w:r w:rsidR="00826BA3" w:rsidRPr="00D572BA">
              <w:rPr>
                <w:i/>
                <w:color w:val="000000"/>
              </w:rPr>
              <w:t xml:space="preserve">bao gồm hóa đơn </w:t>
            </w:r>
            <w:r w:rsidR="00826BA3">
              <w:rPr>
                <w:i/>
                <w:color w:val="000000"/>
              </w:rPr>
              <w:t>VAT</w:t>
            </w:r>
            <w:r w:rsidR="00826BA3" w:rsidRPr="00D572BA">
              <w:rPr>
                <w:i/>
                <w:color w:val="000000"/>
              </w:rPr>
              <w:t>, tài</w:t>
            </w:r>
            <w:r w:rsidR="00826BA3">
              <w:rPr>
                <w:i/>
                <w:color w:val="000000"/>
              </w:rPr>
              <w:t xml:space="preserve"> liệu, văn phòng phẩm, teabreak, chứng chỉ)</w:t>
            </w:r>
            <w:r w:rsidRPr="007D18E7">
              <w:rPr>
                <w:b/>
              </w:rPr>
              <w:t xml:space="preserve">. </w:t>
            </w:r>
            <w:r w:rsidR="003650A3" w:rsidRPr="00034116">
              <w:rPr>
                <w:b/>
                <w:sz w:val="21"/>
                <w:szCs w:val="21"/>
              </w:rPr>
              <w:t xml:space="preserve"> Doanh nghiệp đăng ký từ 2 thành viên trở lên</w:t>
            </w:r>
            <w:r w:rsidR="003650A3">
              <w:rPr>
                <w:b/>
                <w:sz w:val="21"/>
                <w:szCs w:val="21"/>
              </w:rPr>
              <w:t xml:space="preserve"> hoặc DN là hội viên của VCCI được</w:t>
            </w:r>
            <w:r w:rsidR="003650A3" w:rsidRPr="00034116">
              <w:rPr>
                <w:b/>
                <w:sz w:val="21"/>
                <w:szCs w:val="21"/>
              </w:rPr>
              <w:t xml:space="preserve"> ưu đãi</w:t>
            </w:r>
            <w:r w:rsidR="003650A3">
              <w:rPr>
                <w:b/>
                <w:sz w:val="21"/>
                <w:szCs w:val="21"/>
              </w:rPr>
              <w:t xml:space="preserve"> giảm 10%</w:t>
            </w:r>
            <w:r w:rsidR="003650A3" w:rsidRPr="00034116">
              <w:rPr>
                <w:b/>
                <w:sz w:val="21"/>
                <w:szCs w:val="21"/>
              </w:rPr>
              <w:t xml:space="preserve"> học phí /</w:t>
            </w:r>
            <w:r w:rsidR="003650A3">
              <w:rPr>
                <w:b/>
                <w:sz w:val="21"/>
                <w:szCs w:val="21"/>
              </w:rPr>
              <w:t xml:space="preserve">1 </w:t>
            </w:r>
            <w:r w:rsidR="003650A3" w:rsidRPr="00034116">
              <w:rPr>
                <w:b/>
                <w:sz w:val="21"/>
                <w:szCs w:val="21"/>
              </w:rPr>
              <w:t>học viên.</w:t>
            </w:r>
          </w:p>
          <w:p w:rsidR="004126CF" w:rsidRDefault="004126CF" w:rsidP="00516B9E">
            <w:pPr>
              <w:pStyle w:val="BodyTextIndent"/>
              <w:ind w:left="0" w:right="215"/>
              <w:jc w:val="both"/>
              <w:rPr>
                <w:lang w:val="fr-FR"/>
              </w:rPr>
            </w:pPr>
            <w:r w:rsidRPr="00B22B29">
              <w:rPr>
                <w:b/>
                <w:u w:val="single"/>
                <w:lang w:val="fr-FR"/>
              </w:rPr>
              <w:t>Giảng viên</w:t>
            </w:r>
            <w:r w:rsidRPr="006C27B8">
              <w:rPr>
                <w:b/>
                <w:lang w:val="fr-FR"/>
              </w:rPr>
              <w:t xml:space="preserve">: </w:t>
            </w:r>
            <w:r w:rsidRPr="00516B9E">
              <w:rPr>
                <w:lang w:val="fr-FR"/>
              </w:rPr>
              <w:t>Chuyên gia tư vấn về lương và nhân sự (giảng viên có nhiều năm kinh nghiệm thực tế chuyên sâu về đào tạo, tư vấn về lương và nhân sự và tái cấu trúc cho các tổ chức, doanh nghiệp</w:t>
            </w:r>
            <w:r w:rsidR="00516B9E">
              <w:rPr>
                <w:lang w:val="fr-FR"/>
              </w:rPr>
              <w:t>)</w:t>
            </w:r>
          </w:p>
          <w:p w:rsidR="00331CAB" w:rsidRPr="00331CAB" w:rsidRDefault="00331CAB" w:rsidP="00331CAB">
            <w:pPr>
              <w:pStyle w:val="ListParagraph"/>
              <w:tabs>
                <w:tab w:val="left" w:pos="306"/>
              </w:tabs>
              <w:spacing w:line="276" w:lineRule="auto"/>
              <w:ind w:left="0"/>
              <w:jc w:val="both"/>
              <w:rPr>
                <w:b/>
                <w:sz w:val="25"/>
                <w:szCs w:val="25"/>
                <w:lang w:val="vi-VN"/>
              </w:rPr>
            </w:pPr>
            <w:r>
              <w:rPr>
                <w:b/>
              </w:rPr>
              <w:t>=======================================</w:t>
            </w:r>
          </w:p>
          <w:p w:rsidR="00331CAB" w:rsidRPr="0004028B" w:rsidRDefault="00331CAB" w:rsidP="00331CAB">
            <w:pPr>
              <w:tabs>
                <w:tab w:val="left" w:pos="374"/>
                <w:tab w:val="left" w:pos="1917"/>
              </w:tabs>
              <w:ind w:left="71" w:hanging="71"/>
              <w:rPr>
                <w:b/>
                <w:spacing w:val="-6"/>
                <w:sz w:val="21"/>
                <w:szCs w:val="21"/>
                <w:u w:val="single"/>
                <w:lang w:val="en-AU"/>
              </w:rPr>
            </w:pPr>
            <w:r w:rsidRPr="0004028B">
              <w:rPr>
                <w:b/>
                <w:spacing w:val="-6"/>
                <w:sz w:val="21"/>
                <w:szCs w:val="21"/>
                <w:u w:val="single"/>
                <w:lang w:val="en-AU"/>
              </w:rPr>
              <w:t>Thông tin chuyển khoản:</w:t>
            </w:r>
          </w:p>
          <w:p w:rsidR="00363A6B" w:rsidRPr="00826BA3" w:rsidRDefault="00331CAB" w:rsidP="00826BA3">
            <w:pPr>
              <w:rPr>
                <w:b/>
                <w:i/>
                <w:sz w:val="21"/>
                <w:szCs w:val="21"/>
              </w:rPr>
            </w:pPr>
            <w:r w:rsidRPr="0004028B">
              <w:rPr>
                <w:b/>
                <w:sz w:val="21"/>
                <w:szCs w:val="21"/>
              </w:rPr>
              <w:t>Tên tài khoản: Phòng Thương mại và Công nghiệp Việt Nam</w:t>
            </w:r>
            <w:r w:rsidRPr="0004028B">
              <w:rPr>
                <w:b/>
                <w:sz w:val="21"/>
                <w:szCs w:val="21"/>
              </w:rPr>
              <w:br/>
              <w:t xml:space="preserve">Số tài khoản: 001.1.00.0019465 </w:t>
            </w:r>
            <w:r w:rsidRPr="0004028B">
              <w:rPr>
                <w:b/>
                <w:sz w:val="21"/>
                <w:szCs w:val="21"/>
              </w:rPr>
              <w:br/>
              <w:t>Ngân hàng: Ngân hàng Ngoại thương Việt Nam, Sở giao dịch</w:t>
            </w:r>
            <w:r w:rsidRPr="0004028B">
              <w:rPr>
                <w:b/>
                <w:sz w:val="21"/>
                <w:szCs w:val="21"/>
              </w:rPr>
              <w:br/>
              <w:t xml:space="preserve">Nội dung ghi: TEN LOP HOC-TEN CONG TY </w:t>
            </w:r>
            <w:r w:rsidRPr="0004028B">
              <w:rPr>
                <w:b/>
                <w:i/>
                <w:sz w:val="21"/>
                <w:szCs w:val="21"/>
              </w:rPr>
              <w:t xml:space="preserve">(ví dụ: công ty ABC nộp tiền ghi: LOP </w:t>
            </w:r>
            <w:r>
              <w:rPr>
                <w:b/>
                <w:i/>
                <w:sz w:val="21"/>
                <w:szCs w:val="21"/>
              </w:rPr>
              <w:t>XAY DUNG THANG BANG LUONG</w:t>
            </w:r>
            <w:r w:rsidRPr="0004028B">
              <w:rPr>
                <w:b/>
                <w:i/>
                <w:sz w:val="21"/>
                <w:szCs w:val="21"/>
              </w:rPr>
              <w:t>-CTY ABC)</w:t>
            </w:r>
          </w:p>
        </w:tc>
        <w:tc>
          <w:tcPr>
            <w:tcW w:w="5245" w:type="dxa"/>
            <w:tcBorders>
              <w:top w:val="single" w:sz="4" w:space="0" w:color="auto"/>
              <w:bottom w:val="single" w:sz="4" w:space="0" w:color="auto"/>
            </w:tcBorders>
          </w:tcPr>
          <w:p w:rsidR="007179D8" w:rsidRPr="007179D8" w:rsidRDefault="007179D8" w:rsidP="007179D8">
            <w:pPr>
              <w:spacing w:line="360" w:lineRule="auto"/>
              <w:rPr>
                <w:b/>
                <w:color w:val="FF0000"/>
                <w:spacing w:val="-6"/>
                <w:sz w:val="4"/>
                <w:u w:val="single"/>
                <w:lang w:val="en-AU"/>
              </w:rPr>
            </w:pPr>
          </w:p>
          <w:p w:rsidR="007D18E7" w:rsidRDefault="003D1346" w:rsidP="007179D8">
            <w:pPr>
              <w:spacing w:line="360" w:lineRule="auto"/>
              <w:rPr>
                <w:b/>
                <w:color w:val="FF0000"/>
                <w:spacing w:val="-6"/>
                <w:u w:val="single"/>
                <w:lang w:val="en-AU"/>
              </w:rPr>
            </w:pPr>
            <w:r w:rsidRPr="003D1346">
              <w:rPr>
                <w:b/>
                <w:color w:val="FF0000"/>
                <w:spacing w:val="-6"/>
                <w:u w:val="single"/>
                <w:lang w:val="en-AU"/>
              </w:rPr>
              <w:t>CÁCH ĐĂNG KÝ THAM GIA KHÓA HỌC</w:t>
            </w:r>
          </w:p>
          <w:p w:rsidR="00560130" w:rsidRDefault="003D1346" w:rsidP="00560130">
            <w:r w:rsidRPr="00560130">
              <w:rPr>
                <w:b/>
                <w:spacing w:val="-6"/>
                <w:lang w:val="en-AU"/>
              </w:rPr>
              <w:t>Quý Doanh nghiệp đăng ký theo link:</w:t>
            </w:r>
            <w:r w:rsidR="00560130" w:rsidRPr="00560130">
              <w:rPr>
                <w:b/>
                <w:spacing w:val="-6"/>
                <w:lang w:val="en-AU"/>
              </w:rPr>
              <w:t xml:space="preserve"> </w:t>
            </w:r>
            <w:r w:rsidR="00D4278C">
              <w:t xml:space="preserve"> </w:t>
            </w:r>
            <w:hyperlink r:id="rId6" w:history="1">
              <w:r w:rsidR="00D4278C" w:rsidRPr="00713A72">
                <w:rPr>
                  <w:rStyle w:val="Hyperlink"/>
                </w:rPr>
                <w:t>https://forms.gle/Q6KVrKNKkh1PR4uA7</w:t>
              </w:r>
            </w:hyperlink>
          </w:p>
          <w:p w:rsidR="00D4278C" w:rsidRDefault="00D4278C" w:rsidP="00560130"/>
          <w:p w:rsidR="00560130" w:rsidRPr="00560130" w:rsidRDefault="00560130" w:rsidP="00560130">
            <w:pPr>
              <w:rPr>
                <w:sz w:val="8"/>
              </w:rPr>
            </w:pPr>
          </w:p>
          <w:p w:rsidR="003D1346" w:rsidRPr="00560130" w:rsidRDefault="003D1346" w:rsidP="007D18E7">
            <w:pPr>
              <w:rPr>
                <w:b/>
                <w:spacing w:val="-6"/>
                <w:lang w:val="en-AU"/>
              </w:rPr>
            </w:pPr>
            <w:r w:rsidRPr="00560130">
              <w:rPr>
                <w:b/>
                <w:spacing w:val="-6"/>
                <w:lang w:val="en-AU"/>
              </w:rPr>
              <w:t>hoặc điền phiếu đăng ký dưới đây và gửi</w:t>
            </w:r>
            <w:r w:rsidR="00560130">
              <w:rPr>
                <w:b/>
                <w:spacing w:val="-6"/>
                <w:lang w:val="en-AU"/>
              </w:rPr>
              <w:t xml:space="preserve"> email</w:t>
            </w:r>
            <w:r w:rsidRPr="00560130">
              <w:rPr>
                <w:b/>
                <w:spacing w:val="-6"/>
                <w:lang w:val="en-AU"/>
              </w:rPr>
              <w:t xml:space="preserve"> về Ban tổ chức </w:t>
            </w:r>
            <w:r w:rsidRPr="00560130">
              <w:rPr>
                <w:b/>
                <w:color w:val="FF0000"/>
                <w:spacing w:val="-6"/>
                <w:u w:val="single"/>
                <w:lang w:val="en-AU"/>
              </w:rPr>
              <w:t>trước ngày</w:t>
            </w:r>
            <w:r w:rsidR="00826BA3">
              <w:rPr>
                <w:b/>
                <w:color w:val="FF0000"/>
                <w:spacing w:val="-6"/>
                <w:u w:val="single"/>
                <w:lang w:val="en-AU"/>
              </w:rPr>
              <w:t xml:space="preserve"> 06</w:t>
            </w:r>
            <w:r w:rsidR="00560130" w:rsidRPr="00560130">
              <w:rPr>
                <w:b/>
                <w:color w:val="FF0000"/>
                <w:spacing w:val="-6"/>
                <w:u w:val="single"/>
                <w:lang w:val="en-AU"/>
              </w:rPr>
              <w:t>/08/2022</w:t>
            </w:r>
            <w:r w:rsidR="00560130" w:rsidRPr="00560130">
              <w:rPr>
                <w:b/>
                <w:color w:val="FF0000"/>
                <w:spacing w:val="-6"/>
                <w:lang w:val="en-AU"/>
              </w:rPr>
              <w:t>.</w:t>
            </w:r>
          </w:p>
          <w:p w:rsidR="003D1346" w:rsidRPr="00560130" w:rsidRDefault="003D1346" w:rsidP="008C393B">
            <w:pPr>
              <w:jc w:val="center"/>
              <w:rPr>
                <w:b/>
                <w:spacing w:val="-6"/>
                <w:sz w:val="10"/>
                <w:lang w:val="en-AU"/>
              </w:rPr>
            </w:pPr>
          </w:p>
          <w:p w:rsidR="00363A6B" w:rsidRDefault="00363A6B" w:rsidP="008C393B">
            <w:pPr>
              <w:jc w:val="center"/>
              <w:rPr>
                <w:b/>
                <w:spacing w:val="-6"/>
                <w:lang w:val="en-AU"/>
              </w:rPr>
            </w:pPr>
            <w:r w:rsidRPr="00FD2303">
              <w:rPr>
                <w:b/>
                <w:spacing w:val="-6"/>
                <w:lang w:val="en-AU"/>
              </w:rPr>
              <w:t>PHIẾU ĐĂNG KÝ</w:t>
            </w:r>
          </w:p>
          <w:p w:rsidR="00484054" w:rsidRPr="00560130" w:rsidRDefault="00484054" w:rsidP="008C393B">
            <w:pPr>
              <w:jc w:val="center"/>
              <w:rPr>
                <w:b/>
                <w:spacing w:val="-6"/>
                <w:sz w:val="2"/>
                <w:lang w:val="en-AU"/>
              </w:rPr>
            </w:pPr>
          </w:p>
          <w:p w:rsidR="00484054" w:rsidRDefault="00363A6B" w:rsidP="00331CAB">
            <w:pPr>
              <w:spacing w:line="480" w:lineRule="auto"/>
              <w:rPr>
                <w:spacing w:val="-6"/>
                <w:lang w:val="en-AU"/>
              </w:rPr>
            </w:pPr>
            <w:r w:rsidRPr="00FD2303">
              <w:rPr>
                <w:spacing w:val="-6"/>
                <w:lang w:val="en-AU"/>
              </w:rPr>
              <w:t xml:space="preserve">Họ tên: </w:t>
            </w:r>
          </w:p>
          <w:p w:rsidR="00363A6B" w:rsidRPr="00FD2303" w:rsidRDefault="00363A6B" w:rsidP="00331CAB">
            <w:pPr>
              <w:spacing w:line="480" w:lineRule="auto"/>
              <w:rPr>
                <w:spacing w:val="-6"/>
                <w:lang w:val="en-AU"/>
              </w:rPr>
            </w:pPr>
            <w:r w:rsidRPr="00FD2303">
              <w:rPr>
                <w:spacing w:val="-6"/>
                <w:lang w:val="en-AU"/>
              </w:rPr>
              <w:t>1:..............................................................................</w:t>
            </w:r>
            <w:r w:rsidR="00516B9E">
              <w:rPr>
                <w:spacing w:val="-6"/>
                <w:lang w:val="en-AU"/>
              </w:rPr>
              <w:t>.........</w:t>
            </w:r>
          </w:p>
          <w:p w:rsidR="00363A6B" w:rsidRPr="00FD2303" w:rsidRDefault="00363A6B" w:rsidP="00331CAB">
            <w:pPr>
              <w:spacing w:line="480" w:lineRule="auto"/>
              <w:rPr>
                <w:spacing w:val="-6"/>
                <w:lang w:val="en-AU"/>
              </w:rPr>
            </w:pPr>
            <w:r w:rsidRPr="00FD2303">
              <w:rPr>
                <w:spacing w:val="-6"/>
                <w:lang w:val="en-AU"/>
              </w:rPr>
              <w:t>2:..............................................................................</w:t>
            </w:r>
            <w:r w:rsidR="00516B9E">
              <w:rPr>
                <w:spacing w:val="-6"/>
                <w:lang w:val="en-AU"/>
              </w:rPr>
              <w:t>...........</w:t>
            </w:r>
          </w:p>
          <w:p w:rsidR="00363A6B" w:rsidRPr="00FD2303" w:rsidRDefault="00363A6B" w:rsidP="00331CAB">
            <w:pPr>
              <w:spacing w:line="480" w:lineRule="auto"/>
              <w:rPr>
                <w:spacing w:val="-6"/>
                <w:lang w:val="en-AU"/>
              </w:rPr>
            </w:pPr>
            <w:r w:rsidRPr="00FD2303">
              <w:rPr>
                <w:spacing w:val="-6"/>
                <w:lang w:val="en-AU"/>
              </w:rPr>
              <w:t>3:..............................................................................</w:t>
            </w:r>
            <w:r w:rsidR="00516B9E">
              <w:rPr>
                <w:spacing w:val="-6"/>
                <w:lang w:val="en-AU"/>
              </w:rPr>
              <w:t>...........</w:t>
            </w:r>
          </w:p>
          <w:p w:rsidR="00363A6B" w:rsidRPr="00FD2303" w:rsidRDefault="00363A6B" w:rsidP="00331CAB">
            <w:pPr>
              <w:spacing w:line="480" w:lineRule="auto"/>
              <w:rPr>
                <w:spacing w:val="-6"/>
                <w:lang w:val="en-AU"/>
              </w:rPr>
            </w:pPr>
            <w:r w:rsidRPr="00FD2303">
              <w:rPr>
                <w:spacing w:val="-6"/>
                <w:lang w:val="en-AU"/>
              </w:rPr>
              <w:t>4: .............................................................................</w:t>
            </w:r>
            <w:r w:rsidR="00516B9E">
              <w:rPr>
                <w:spacing w:val="-6"/>
                <w:lang w:val="en-AU"/>
              </w:rPr>
              <w:t>...........</w:t>
            </w:r>
          </w:p>
          <w:p w:rsidR="00363A6B" w:rsidRPr="00FD2303" w:rsidRDefault="00363A6B" w:rsidP="00331CAB">
            <w:pPr>
              <w:spacing w:line="480" w:lineRule="auto"/>
              <w:rPr>
                <w:spacing w:val="-6"/>
                <w:lang w:val="en-AU"/>
              </w:rPr>
            </w:pPr>
            <w:r w:rsidRPr="00FD2303">
              <w:rPr>
                <w:spacing w:val="-6"/>
                <w:lang w:val="en-AU"/>
              </w:rPr>
              <w:t>5: .............................................................................</w:t>
            </w:r>
            <w:r w:rsidR="00516B9E">
              <w:rPr>
                <w:spacing w:val="-6"/>
                <w:lang w:val="en-AU"/>
              </w:rPr>
              <w:t>...........</w:t>
            </w:r>
          </w:p>
          <w:p w:rsidR="00363A6B" w:rsidRPr="00FD2303" w:rsidRDefault="00363A6B" w:rsidP="00331CAB">
            <w:pPr>
              <w:spacing w:line="480" w:lineRule="auto"/>
              <w:rPr>
                <w:spacing w:val="-6"/>
                <w:lang w:val="en-AU"/>
              </w:rPr>
            </w:pPr>
            <w:r w:rsidRPr="00FD2303">
              <w:rPr>
                <w:spacing w:val="-6"/>
                <w:lang w:val="en-AU"/>
              </w:rPr>
              <w:t>Tên công ty:....................................................................</w:t>
            </w:r>
            <w:r w:rsidR="00516B9E">
              <w:rPr>
                <w:spacing w:val="-6"/>
                <w:lang w:val="en-AU"/>
              </w:rPr>
              <w:t>...</w:t>
            </w:r>
          </w:p>
          <w:p w:rsidR="00363A6B" w:rsidRPr="00FD2303" w:rsidRDefault="00516B9E" w:rsidP="00331CAB">
            <w:pPr>
              <w:spacing w:line="480" w:lineRule="auto"/>
              <w:rPr>
                <w:spacing w:val="-6"/>
                <w:lang w:val="en-AU"/>
              </w:rPr>
            </w:pPr>
            <w:r>
              <w:rPr>
                <w:spacing w:val="-6"/>
                <w:lang w:val="en-AU"/>
              </w:rPr>
              <w:t>……………………………………………………..</w:t>
            </w:r>
          </w:p>
          <w:p w:rsidR="00363A6B" w:rsidRPr="00FD2303" w:rsidRDefault="00363A6B" w:rsidP="00331CAB">
            <w:pPr>
              <w:spacing w:line="480" w:lineRule="auto"/>
              <w:rPr>
                <w:spacing w:val="-6"/>
                <w:lang w:val="en-AU"/>
              </w:rPr>
            </w:pPr>
            <w:r w:rsidRPr="00FD2303">
              <w:rPr>
                <w:spacing w:val="-6"/>
                <w:lang w:val="en-AU"/>
              </w:rPr>
              <w:t>MST:.................................................</w:t>
            </w:r>
            <w:r w:rsidR="00516B9E">
              <w:rPr>
                <w:spacing w:val="-6"/>
                <w:lang w:val="en-AU"/>
              </w:rPr>
              <w:t>...............................</w:t>
            </w:r>
          </w:p>
          <w:p w:rsidR="00363A6B" w:rsidRDefault="00516B9E" w:rsidP="00331CAB">
            <w:pPr>
              <w:spacing w:line="480" w:lineRule="auto"/>
              <w:rPr>
                <w:spacing w:val="-6"/>
                <w:lang w:val="en-AU"/>
              </w:rPr>
            </w:pPr>
            <w:r>
              <w:rPr>
                <w:spacing w:val="-6"/>
                <w:lang w:val="en-AU"/>
              </w:rPr>
              <w:t>Địa chỉ: ………………………………………………</w:t>
            </w:r>
          </w:p>
          <w:p w:rsidR="00363A6B" w:rsidRPr="00FD2303" w:rsidRDefault="00516B9E" w:rsidP="00331CAB">
            <w:pPr>
              <w:spacing w:line="480" w:lineRule="auto"/>
              <w:rPr>
                <w:spacing w:val="-6"/>
                <w:lang w:val="en-AU"/>
              </w:rPr>
            </w:pPr>
            <w:r>
              <w:rPr>
                <w:spacing w:val="-6"/>
                <w:lang w:val="en-AU"/>
              </w:rPr>
              <w:t>………………………………………………………</w:t>
            </w:r>
          </w:p>
          <w:p w:rsidR="00363A6B" w:rsidRPr="00FD2303" w:rsidRDefault="00363A6B" w:rsidP="00331CAB">
            <w:pPr>
              <w:spacing w:line="480" w:lineRule="auto"/>
              <w:rPr>
                <w:spacing w:val="-6"/>
                <w:lang w:val="en-AU"/>
              </w:rPr>
            </w:pPr>
            <w:r w:rsidRPr="00FD2303">
              <w:rPr>
                <w:spacing w:val="-6"/>
                <w:lang w:val="en-AU"/>
              </w:rPr>
              <w:t>Tên người liên hệ:...........................................................</w:t>
            </w:r>
            <w:r w:rsidR="00516B9E">
              <w:rPr>
                <w:spacing w:val="-6"/>
                <w:lang w:val="en-AU"/>
              </w:rPr>
              <w:t>...</w:t>
            </w:r>
          </w:p>
          <w:p w:rsidR="00363A6B" w:rsidRPr="00FD2303" w:rsidRDefault="00363A6B" w:rsidP="00331CAB">
            <w:pPr>
              <w:spacing w:line="480" w:lineRule="auto"/>
              <w:rPr>
                <w:spacing w:val="-6"/>
                <w:lang w:val="en-AU"/>
              </w:rPr>
            </w:pPr>
            <w:r w:rsidRPr="00FD2303">
              <w:rPr>
                <w:spacing w:val="-6"/>
                <w:lang w:val="en-AU"/>
              </w:rPr>
              <w:t>Điên thoại:................................Fax:...............................</w:t>
            </w:r>
            <w:r w:rsidR="00516B9E">
              <w:rPr>
                <w:spacing w:val="-6"/>
                <w:lang w:val="en-AU"/>
              </w:rPr>
              <w:t>....</w:t>
            </w:r>
          </w:p>
          <w:p w:rsidR="00363A6B" w:rsidRPr="00FD2303" w:rsidRDefault="00363A6B" w:rsidP="00331CAB">
            <w:pPr>
              <w:spacing w:line="480" w:lineRule="auto"/>
              <w:rPr>
                <w:lang w:val="en-AU"/>
              </w:rPr>
            </w:pPr>
            <w:r w:rsidRPr="00FD2303">
              <w:rPr>
                <w:lang w:val="en-AU"/>
              </w:rPr>
              <w:t>Mobile:....................................................................</w:t>
            </w:r>
            <w:r w:rsidR="00516B9E">
              <w:rPr>
                <w:lang w:val="en-AU"/>
              </w:rPr>
              <w:t>.</w:t>
            </w:r>
            <w:r>
              <w:rPr>
                <w:lang w:val="en-AU"/>
              </w:rPr>
              <w:t>..</w:t>
            </w:r>
          </w:p>
          <w:p w:rsidR="00363A6B" w:rsidRDefault="00363A6B" w:rsidP="00331CAB">
            <w:pPr>
              <w:tabs>
                <w:tab w:val="left" w:pos="374"/>
                <w:tab w:val="left" w:pos="1917"/>
              </w:tabs>
              <w:spacing w:line="480" w:lineRule="auto"/>
              <w:rPr>
                <w:lang w:val="en-AU"/>
              </w:rPr>
            </w:pPr>
            <w:r w:rsidRPr="00FD2303">
              <w:rPr>
                <w:lang w:val="en-AU"/>
              </w:rPr>
              <w:t>Email:......................................................................</w:t>
            </w:r>
            <w:r w:rsidR="00516B9E">
              <w:rPr>
                <w:lang w:val="en-AU"/>
              </w:rPr>
              <w:t>...</w:t>
            </w:r>
          </w:p>
          <w:p w:rsidR="00560130" w:rsidRPr="00560130" w:rsidRDefault="00560130" w:rsidP="00560130">
            <w:pPr>
              <w:jc w:val="both"/>
              <w:rPr>
                <w:b/>
                <w:sz w:val="4"/>
                <w:szCs w:val="22"/>
              </w:rPr>
            </w:pPr>
          </w:p>
          <w:p w:rsidR="00331CAB" w:rsidRPr="00FD2303" w:rsidRDefault="00331CAB" w:rsidP="00331CAB">
            <w:pPr>
              <w:shd w:val="clear" w:color="auto" w:fill="FFFFFF"/>
              <w:ind w:left="357" w:hanging="357"/>
              <w:contextualSpacing/>
              <w:rPr>
                <w:b/>
                <w:sz w:val="28"/>
              </w:rPr>
            </w:pPr>
            <w:r w:rsidRPr="00FD2303">
              <w:rPr>
                <w:b/>
                <w:sz w:val="28"/>
              </w:rPr>
              <w:t>==</w:t>
            </w:r>
            <w:r>
              <w:rPr>
                <w:b/>
                <w:sz w:val="28"/>
              </w:rPr>
              <w:t>=============================</w:t>
            </w:r>
          </w:p>
          <w:p w:rsidR="00331CAB" w:rsidRPr="00331CAB" w:rsidRDefault="00331CAB" w:rsidP="00331CAB">
            <w:pPr>
              <w:tabs>
                <w:tab w:val="left" w:pos="374"/>
                <w:tab w:val="left" w:pos="1917"/>
              </w:tabs>
              <w:spacing w:line="276" w:lineRule="auto"/>
              <w:ind w:left="71" w:hanging="71"/>
              <w:rPr>
                <w:b/>
                <w:spacing w:val="-6"/>
                <w:szCs w:val="22"/>
                <w:u w:val="single"/>
                <w:lang w:val="en-AU"/>
              </w:rPr>
            </w:pPr>
            <w:r w:rsidRPr="00331CAB">
              <w:rPr>
                <w:b/>
                <w:spacing w:val="-6"/>
                <w:szCs w:val="22"/>
                <w:u w:val="single"/>
                <w:lang w:val="en-AU"/>
              </w:rPr>
              <w:t>Thông tin liên hệ:</w:t>
            </w:r>
          </w:p>
          <w:p w:rsidR="00331CAB" w:rsidRPr="00331CAB" w:rsidRDefault="00331CAB" w:rsidP="00331CAB">
            <w:pPr>
              <w:spacing w:line="276" w:lineRule="auto"/>
              <w:rPr>
                <w:bCs/>
                <w:szCs w:val="22"/>
              </w:rPr>
            </w:pPr>
            <w:r w:rsidRPr="00331CAB">
              <w:rPr>
                <w:szCs w:val="22"/>
              </w:rPr>
              <w:t>Ms. Mai Phương</w:t>
            </w:r>
            <w:r w:rsidRPr="00331CAB">
              <w:rPr>
                <w:bCs/>
                <w:szCs w:val="22"/>
              </w:rPr>
              <w:t xml:space="preserve">: 0905 86 55 86; </w:t>
            </w:r>
            <w:hyperlink r:id="rId7" w:history="1">
              <w:r w:rsidRPr="00331CAB">
                <w:rPr>
                  <w:rStyle w:val="Hyperlink"/>
                  <w:bCs/>
                  <w:szCs w:val="22"/>
                </w:rPr>
                <w:t>phuongttm@vcci.com.vn</w:t>
              </w:r>
            </w:hyperlink>
          </w:p>
          <w:p w:rsidR="00331CAB" w:rsidRPr="00331CAB" w:rsidRDefault="00331CAB" w:rsidP="00331CAB">
            <w:pPr>
              <w:spacing w:line="276" w:lineRule="auto"/>
              <w:rPr>
                <w:bCs/>
                <w:szCs w:val="22"/>
              </w:rPr>
            </w:pPr>
            <w:r w:rsidRPr="00331CAB">
              <w:rPr>
                <w:bCs/>
                <w:szCs w:val="22"/>
              </w:rPr>
              <w:t xml:space="preserve">Mr. Minh Đức: 0904 993399; </w:t>
            </w:r>
            <w:hyperlink r:id="rId8" w:history="1">
              <w:r w:rsidRPr="00331CAB">
                <w:rPr>
                  <w:rStyle w:val="Hyperlink"/>
                  <w:bCs/>
                  <w:szCs w:val="22"/>
                </w:rPr>
                <w:t>ductm@vcci.com.vn</w:t>
              </w:r>
            </w:hyperlink>
          </w:p>
          <w:p w:rsidR="00331CAB" w:rsidRPr="00331CAB" w:rsidRDefault="00331CAB" w:rsidP="00331CAB">
            <w:pPr>
              <w:spacing w:line="276" w:lineRule="auto"/>
              <w:rPr>
                <w:bCs/>
                <w:sz w:val="10"/>
                <w:szCs w:val="22"/>
              </w:rPr>
            </w:pPr>
          </w:p>
          <w:p w:rsidR="00331CAB" w:rsidRPr="00331CAB" w:rsidRDefault="00331CAB" w:rsidP="00331CAB">
            <w:pPr>
              <w:tabs>
                <w:tab w:val="left" w:pos="374"/>
                <w:tab w:val="left" w:pos="1917"/>
              </w:tabs>
              <w:spacing w:line="276" w:lineRule="auto"/>
              <w:ind w:hanging="22"/>
              <w:jc w:val="both"/>
              <w:rPr>
                <w:b/>
                <w:spacing w:val="-6"/>
                <w:szCs w:val="22"/>
                <w:lang w:val="en-AU"/>
              </w:rPr>
            </w:pPr>
            <w:r w:rsidRPr="00331CAB">
              <w:rPr>
                <w:b/>
                <w:spacing w:val="-6"/>
                <w:szCs w:val="22"/>
                <w:lang w:val="en-AU"/>
              </w:rPr>
              <w:t>Trung tâm Hỗ trợ Doanh nghiệp nhỏ và vừa – Phòng Thương mại và Công nghiệp Việt Nam</w:t>
            </w:r>
          </w:p>
          <w:p w:rsidR="00331CAB" w:rsidRPr="00331CAB" w:rsidRDefault="00331CAB" w:rsidP="00331CAB">
            <w:pPr>
              <w:tabs>
                <w:tab w:val="left" w:pos="374"/>
                <w:tab w:val="left" w:pos="1917"/>
              </w:tabs>
              <w:spacing w:line="276" w:lineRule="auto"/>
              <w:jc w:val="both"/>
              <w:rPr>
                <w:szCs w:val="22"/>
                <w:lang w:val="en-AU"/>
              </w:rPr>
            </w:pPr>
            <w:r w:rsidRPr="00331CAB">
              <w:rPr>
                <w:szCs w:val="22"/>
                <w:lang w:val="en-AU"/>
              </w:rPr>
              <w:t xml:space="preserve">Tầng 5, Tòa nhà VCCI, Số 9 Đào Duy Anh, Hà Nội </w:t>
            </w:r>
          </w:p>
          <w:p w:rsidR="003D1346" w:rsidRPr="00560130" w:rsidRDefault="00331CAB" w:rsidP="00331CAB">
            <w:pPr>
              <w:tabs>
                <w:tab w:val="left" w:pos="374"/>
                <w:tab w:val="left" w:pos="1917"/>
              </w:tabs>
              <w:spacing w:line="276" w:lineRule="auto"/>
              <w:rPr>
                <w:lang w:val="en-AU"/>
              </w:rPr>
            </w:pPr>
            <w:r w:rsidRPr="00331CAB">
              <w:rPr>
                <w:szCs w:val="22"/>
              </w:rPr>
              <w:t>Tel: 024 35742022       Fax: 024 3574 2020</w:t>
            </w:r>
          </w:p>
        </w:tc>
      </w:tr>
    </w:tbl>
    <w:p w:rsidR="007D18E7" w:rsidRDefault="007D18E7"/>
    <w:sectPr w:rsidR="007D18E7" w:rsidSect="00D3574B">
      <w:pgSz w:w="11906" w:h="16838" w:code="9"/>
      <w:pgMar w:top="567" w:right="1440" w:bottom="2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B3BE1"/>
    <w:multiLevelType w:val="hybridMultilevel"/>
    <w:tmpl w:val="1400C1E6"/>
    <w:lvl w:ilvl="0" w:tplc="06541850">
      <w:start w:val="1"/>
      <w:numFmt w:val="upperRoman"/>
      <w:lvlText w:val="%1."/>
      <w:lvlJc w:val="left"/>
      <w:pPr>
        <w:ind w:left="742" w:hanging="72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
    <w:nsid w:val="214E6807"/>
    <w:multiLevelType w:val="multilevel"/>
    <w:tmpl w:val="3382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16573F"/>
    <w:multiLevelType w:val="hybridMultilevel"/>
    <w:tmpl w:val="C51C7536"/>
    <w:lvl w:ilvl="0" w:tplc="04090001">
      <w:start w:val="1"/>
      <w:numFmt w:val="bullet"/>
      <w:lvlText w:val=""/>
      <w:lvlJc w:val="left"/>
      <w:pPr>
        <w:ind w:left="1131" w:hanging="360"/>
      </w:pPr>
      <w:rPr>
        <w:rFonts w:ascii="Symbol" w:hAnsi="Symbol" w:hint="default"/>
      </w:rPr>
    </w:lvl>
    <w:lvl w:ilvl="1" w:tplc="04090001">
      <w:start w:val="1"/>
      <w:numFmt w:val="bullet"/>
      <w:lvlText w:val=""/>
      <w:lvlJc w:val="left"/>
      <w:pPr>
        <w:ind w:left="1851" w:hanging="360"/>
      </w:pPr>
      <w:rPr>
        <w:rFonts w:ascii="Symbol" w:hAnsi="Symbol"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3">
    <w:nsid w:val="3BC95658"/>
    <w:multiLevelType w:val="hybridMultilevel"/>
    <w:tmpl w:val="4720015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9E556B"/>
    <w:multiLevelType w:val="multilevel"/>
    <w:tmpl w:val="6DCE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5733B4"/>
    <w:multiLevelType w:val="hybridMultilevel"/>
    <w:tmpl w:val="ED847724"/>
    <w:lvl w:ilvl="0" w:tplc="BCAE074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450C5A"/>
    <w:multiLevelType w:val="hybridMultilevel"/>
    <w:tmpl w:val="60AC2B28"/>
    <w:lvl w:ilvl="0" w:tplc="849A849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6B"/>
    <w:rsid w:val="00003D1F"/>
    <w:rsid w:val="00015587"/>
    <w:rsid w:val="000C0E46"/>
    <w:rsid w:val="00141997"/>
    <w:rsid w:val="001C5C1A"/>
    <w:rsid w:val="00297425"/>
    <w:rsid w:val="002D750D"/>
    <w:rsid w:val="00331CAB"/>
    <w:rsid w:val="00363A6B"/>
    <w:rsid w:val="003650A3"/>
    <w:rsid w:val="003D1346"/>
    <w:rsid w:val="004126CF"/>
    <w:rsid w:val="00484054"/>
    <w:rsid w:val="00495535"/>
    <w:rsid w:val="00515964"/>
    <w:rsid w:val="00516B9E"/>
    <w:rsid w:val="00560130"/>
    <w:rsid w:val="0059784E"/>
    <w:rsid w:val="007179D8"/>
    <w:rsid w:val="007C0276"/>
    <w:rsid w:val="007D18E7"/>
    <w:rsid w:val="007F7FBA"/>
    <w:rsid w:val="00826BA3"/>
    <w:rsid w:val="00AA08C7"/>
    <w:rsid w:val="00AE0033"/>
    <w:rsid w:val="00BC7C3F"/>
    <w:rsid w:val="00CF7582"/>
    <w:rsid w:val="00D3574B"/>
    <w:rsid w:val="00D4278C"/>
    <w:rsid w:val="00D74D10"/>
    <w:rsid w:val="00E101A9"/>
    <w:rsid w:val="00E73CB4"/>
    <w:rsid w:val="00EB4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63F6D0-D9B7-4400-B58B-87DEF53C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A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3A6B"/>
    <w:pPr>
      <w:keepNext/>
      <w:tabs>
        <w:tab w:val="left" w:pos="567"/>
      </w:tabs>
      <w:jc w:val="center"/>
      <w:outlineLvl w:val="0"/>
    </w:pPr>
    <w:rPr>
      <w:rFonts w:ascii="Arial" w:hAnsi="Arial"/>
      <w:b/>
      <w:position w:val="-2"/>
      <w:sz w:val="22"/>
      <w:szCs w:val="20"/>
    </w:rPr>
  </w:style>
  <w:style w:type="paragraph" w:styleId="Heading2">
    <w:name w:val="heading 2"/>
    <w:basedOn w:val="Normal"/>
    <w:next w:val="Normal"/>
    <w:link w:val="Heading2Char"/>
    <w:qFormat/>
    <w:rsid w:val="00363A6B"/>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3A6B"/>
    <w:rPr>
      <w:rFonts w:ascii="Arial" w:eastAsia="Times New Roman" w:hAnsi="Arial" w:cs="Times New Roman"/>
      <w:b/>
      <w:position w:val="-2"/>
      <w:szCs w:val="20"/>
    </w:rPr>
  </w:style>
  <w:style w:type="character" w:customStyle="1" w:styleId="Heading2Char">
    <w:name w:val="Heading 2 Char"/>
    <w:basedOn w:val="DefaultParagraphFont"/>
    <w:link w:val="Heading2"/>
    <w:rsid w:val="00363A6B"/>
    <w:rPr>
      <w:rFonts w:ascii="Arial" w:eastAsia="Times New Roman" w:hAnsi="Arial" w:cs="Times New Roman"/>
      <w:b/>
      <w:bCs/>
      <w:i/>
      <w:iCs/>
      <w:sz w:val="28"/>
      <w:szCs w:val="28"/>
    </w:rPr>
  </w:style>
  <w:style w:type="paragraph" w:styleId="BodyTextIndent">
    <w:name w:val="Body Text Indent"/>
    <w:basedOn w:val="Normal"/>
    <w:link w:val="BodyTextIndentChar"/>
    <w:rsid w:val="00363A6B"/>
    <w:pPr>
      <w:ind w:left="2160"/>
    </w:pPr>
    <w:rPr>
      <w:sz w:val="22"/>
      <w:szCs w:val="22"/>
    </w:rPr>
  </w:style>
  <w:style w:type="character" w:customStyle="1" w:styleId="BodyTextIndentChar">
    <w:name w:val="Body Text Indent Char"/>
    <w:basedOn w:val="DefaultParagraphFont"/>
    <w:link w:val="BodyTextIndent"/>
    <w:rsid w:val="00363A6B"/>
    <w:rPr>
      <w:rFonts w:ascii="Times New Roman" w:eastAsia="Times New Roman" w:hAnsi="Times New Roman" w:cs="Times New Roman"/>
    </w:rPr>
  </w:style>
  <w:style w:type="character" w:styleId="Hyperlink">
    <w:name w:val="Hyperlink"/>
    <w:rsid w:val="00363A6B"/>
    <w:rPr>
      <w:color w:val="0000FF"/>
      <w:u w:val="single"/>
    </w:rPr>
  </w:style>
  <w:style w:type="character" w:customStyle="1" w:styleId="apple-style-span">
    <w:name w:val="apple-style-span"/>
    <w:rsid w:val="00363A6B"/>
  </w:style>
  <w:style w:type="paragraph" w:styleId="BodyText">
    <w:name w:val="Body Text"/>
    <w:basedOn w:val="Normal"/>
    <w:link w:val="BodyTextChar"/>
    <w:rsid w:val="00363A6B"/>
    <w:pPr>
      <w:spacing w:after="120"/>
    </w:pPr>
    <w:rPr>
      <w:rFonts w:ascii=".VnTime" w:hAnsi=".VnTime"/>
    </w:rPr>
  </w:style>
  <w:style w:type="character" w:customStyle="1" w:styleId="BodyTextChar">
    <w:name w:val="Body Text Char"/>
    <w:basedOn w:val="DefaultParagraphFont"/>
    <w:link w:val="BodyText"/>
    <w:rsid w:val="00363A6B"/>
    <w:rPr>
      <w:rFonts w:ascii=".VnTime" w:eastAsia="Times New Roman" w:hAnsi=".VnTime" w:cs="Times New Roman"/>
      <w:sz w:val="24"/>
      <w:szCs w:val="24"/>
    </w:rPr>
  </w:style>
  <w:style w:type="paragraph" w:customStyle="1" w:styleId="BodyText-Contemporary">
    <w:name w:val="Body Text - Contemporary"/>
    <w:basedOn w:val="Normal"/>
    <w:rsid w:val="00363A6B"/>
    <w:pPr>
      <w:suppressAutoHyphens/>
      <w:spacing w:after="200" w:line="260" w:lineRule="exact"/>
    </w:pPr>
    <w:rPr>
      <w:sz w:val="20"/>
      <w:szCs w:val="20"/>
    </w:rPr>
  </w:style>
  <w:style w:type="paragraph" w:styleId="ListParagraph">
    <w:name w:val="List Paragraph"/>
    <w:basedOn w:val="Normal"/>
    <w:uiPriority w:val="34"/>
    <w:qFormat/>
    <w:rsid w:val="007C0276"/>
    <w:pPr>
      <w:ind w:left="720"/>
      <w:contextualSpacing/>
    </w:pPr>
  </w:style>
  <w:style w:type="character" w:styleId="Strong">
    <w:name w:val="Strong"/>
    <w:uiPriority w:val="22"/>
    <w:qFormat/>
    <w:rsid w:val="004126CF"/>
    <w:rPr>
      <w:b/>
      <w:bCs/>
    </w:rPr>
  </w:style>
  <w:style w:type="paragraph" w:styleId="NormalWeb">
    <w:name w:val="Normal (Web)"/>
    <w:basedOn w:val="Normal"/>
    <w:uiPriority w:val="99"/>
    <w:rsid w:val="004126CF"/>
    <w:pPr>
      <w:spacing w:before="100" w:beforeAutospacing="1" w:after="100" w:afterAutospacing="1"/>
    </w:pPr>
  </w:style>
  <w:style w:type="character" w:customStyle="1" w:styleId="apple-converted-space">
    <w:name w:val="apple-converted-space"/>
    <w:rsid w:val="004126CF"/>
  </w:style>
  <w:style w:type="paragraph" w:styleId="BalloonText">
    <w:name w:val="Balloon Text"/>
    <w:basedOn w:val="Normal"/>
    <w:link w:val="BalloonTextChar"/>
    <w:uiPriority w:val="99"/>
    <w:semiHidden/>
    <w:unhideWhenUsed/>
    <w:rsid w:val="00331C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C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ctm@vcci.com.vn" TargetMode="External"/><Relationship Id="rId3" Type="http://schemas.openxmlformats.org/officeDocument/2006/relationships/settings" Target="settings.xml"/><Relationship Id="rId7" Type="http://schemas.openxmlformats.org/officeDocument/2006/relationships/hyperlink" Target="mailto:phuongttm@vcci.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Q6KVrKNKkh1PR4uA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Air</dc:creator>
  <cp:lastModifiedBy>MAYTINH</cp:lastModifiedBy>
  <cp:revision>12</cp:revision>
  <cp:lastPrinted>2022-06-27T09:40:00Z</cp:lastPrinted>
  <dcterms:created xsi:type="dcterms:W3CDTF">2022-06-21T09:08:00Z</dcterms:created>
  <dcterms:modified xsi:type="dcterms:W3CDTF">2022-07-13T08:17:00Z</dcterms:modified>
</cp:coreProperties>
</file>