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3EBE" w14:textId="77777777" w:rsidR="00FB36EC" w:rsidRPr="00272E71" w:rsidRDefault="00FB36EC" w:rsidP="00FB36EC">
      <w:pPr>
        <w:spacing w:after="0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72E71">
        <w:rPr>
          <w:rFonts w:asciiTheme="majorHAnsi" w:eastAsia="Calibri" w:hAnsiTheme="majorHAnsi" w:cstheme="majorHAnsi"/>
          <w:b/>
          <w:sz w:val="28"/>
          <w:szCs w:val="28"/>
        </w:rPr>
        <w:t>CH</w:t>
      </w:r>
      <w:r w:rsidRPr="00272E71">
        <w:rPr>
          <w:rFonts w:asciiTheme="majorHAnsi" w:eastAsia="Calibri" w:hAnsiTheme="majorHAnsi" w:cstheme="majorHAnsi"/>
          <w:b/>
          <w:sz w:val="28"/>
          <w:szCs w:val="28"/>
          <w:lang w:val="vi-VN"/>
        </w:rPr>
        <w:t>Ư</w:t>
      </w:r>
      <w:r w:rsidRPr="00272E71">
        <w:rPr>
          <w:rFonts w:asciiTheme="majorHAnsi" w:eastAsia="Calibri" w:hAnsiTheme="majorHAnsi" w:cstheme="majorHAnsi"/>
          <w:b/>
          <w:sz w:val="28"/>
          <w:szCs w:val="28"/>
          <w:lang w:val="en-US"/>
        </w:rPr>
        <w:t>ƠNG TRÌNH HỘI THẢO</w:t>
      </w:r>
    </w:p>
    <w:p w14:paraId="5F05C53B" w14:textId="77777777" w:rsidR="00FB36EC" w:rsidRPr="00870732" w:rsidRDefault="00FB36EC" w:rsidP="00FB36EC">
      <w:pPr>
        <w:spacing w:after="0"/>
        <w:jc w:val="center"/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val="en-US"/>
        </w:rPr>
      </w:pPr>
    </w:p>
    <w:p w14:paraId="7B6C49D6" w14:textId="77777777" w:rsidR="00FB36EC" w:rsidRPr="00870732" w:rsidRDefault="00FB36EC" w:rsidP="00FB36E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Đối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thoại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  <w:u w:val="single"/>
        </w:rPr>
        <w:t>tại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  <w:u w:val="single"/>
          <w:lang w:val="vi-VN"/>
        </w:rPr>
        <w:t xml:space="preserve"> nơi làm việc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đóng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góp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thế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nào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tới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kinh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doanh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bền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vững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 </w:t>
      </w:r>
    </w:p>
    <w:p w14:paraId="04599C0B" w14:textId="77777777" w:rsidR="00FB36EC" w:rsidRPr="00870732" w:rsidRDefault="00FB36EC" w:rsidP="00FB36EC">
      <w:pPr>
        <w:spacing w:after="0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trong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và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sau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đại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dịch</w:t>
      </w:r>
      <w:proofErr w:type="spellEnd"/>
      <w:r w:rsidRPr="00870732">
        <w:rPr>
          <w:rFonts w:asciiTheme="majorHAnsi" w:eastAsia="Calibri" w:hAnsiTheme="majorHAnsi" w:cstheme="majorHAnsi"/>
          <w:b/>
          <w:sz w:val="24"/>
          <w:szCs w:val="24"/>
          <w:u w:val="single"/>
        </w:rPr>
        <w:t>?</w:t>
      </w:r>
    </w:p>
    <w:p w14:paraId="7CC40ADD" w14:textId="77777777" w:rsidR="00FB36EC" w:rsidRPr="00870732" w:rsidRDefault="00FB36EC" w:rsidP="00FB36EC">
      <w:pPr>
        <w:spacing w:after="0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</w:rPr>
      </w:pPr>
    </w:p>
    <w:p w14:paraId="07E1BB52" w14:textId="77777777" w:rsidR="00FB36EC" w:rsidRPr="002C5CA2" w:rsidRDefault="00FB36EC" w:rsidP="00FB36EC">
      <w:pPr>
        <w:spacing w:after="0"/>
        <w:rPr>
          <w:rFonts w:asciiTheme="majorHAnsi" w:eastAsia="Calibri" w:hAnsiTheme="majorHAnsi" w:cstheme="majorHAnsi"/>
          <w:b/>
          <w:sz w:val="22"/>
          <w:szCs w:val="22"/>
          <w:lang w:val="vi-VN"/>
        </w:rPr>
      </w:pPr>
      <w:bookmarkStart w:id="0" w:name="_Hlk51837260"/>
      <w:r w:rsidRPr="0009145A">
        <w:rPr>
          <w:rFonts w:asciiTheme="majorHAnsi" w:eastAsia="Calibri" w:hAnsiTheme="majorHAnsi" w:cstheme="majorHAnsi"/>
          <w:b/>
          <w:sz w:val="22"/>
          <w:szCs w:val="22"/>
        </w:rPr>
        <w:t>Th</w:t>
      </w:r>
      <w:proofErr w:type="spellStart"/>
      <w:r w:rsidRPr="0009145A">
        <w:rPr>
          <w:rFonts w:asciiTheme="majorHAnsi" w:eastAsia="Calibri" w:hAnsiTheme="majorHAnsi" w:cstheme="majorHAnsi"/>
          <w:b/>
          <w:sz w:val="22"/>
          <w:szCs w:val="22"/>
          <w:lang w:val="en-US"/>
        </w:rPr>
        <w:t>ời</w:t>
      </w:r>
      <w:proofErr w:type="spellEnd"/>
      <w:r w:rsidRPr="0009145A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 </w:t>
      </w:r>
      <w:proofErr w:type="spellStart"/>
      <w:r w:rsidRPr="0009145A">
        <w:rPr>
          <w:rFonts w:asciiTheme="majorHAnsi" w:eastAsia="Calibri" w:hAnsiTheme="majorHAnsi" w:cstheme="majorHAnsi"/>
          <w:b/>
          <w:sz w:val="22"/>
          <w:szCs w:val="22"/>
          <w:lang w:val="en-US"/>
        </w:rPr>
        <w:t>gian</w:t>
      </w:r>
      <w:proofErr w:type="spellEnd"/>
      <w:r w:rsidRPr="0009145A">
        <w:rPr>
          <w:rFonts w:asciiTheme="majorHAnsi" w:eastAsia="Calibri" w:hAnsiTheme="majorHAnsi" w:cstheme="majorHAnsi"/>
          <w:b/>
          <w:sz w:val="22"/>
          <w:szCs w:val="22"/>
          <w:lang w:val="en-US"/>
        </w:rPr>
        <w:t xml:space="preserve">: </w:t>
      </w:r>
      <w:proofErr w:type="spellStart"/>
      <w:r w:rsidRPr="0009145A">
        <w:rPr>
          <w:rFonts w:asciiTheme="majorHAnsi" w:eastAsia="Calibri" w:hAnsiTheme="majorHAnsi" w:cstheme="majorHAnsi"/>
          <w:b/>
          <w:sz w:val="22"/>
          <w:szCs w:val="22"/>
        </w:rPr>
        <w:t>Ngày</w:t>
      </w:r>
      <w:proofErr w:type="spellEnd"/>
      <w:r w:rsidRPr="0009145A">
        <w:rPr>
          <w:rFonts w:asciiTheme="majorHAnsi" w:eastAsia="Calibri" w:hAnsiTheme="majorHAnsi" w:cstheme="majorHAnsi"/>
          <w:b/>
          <w:sz w:val="22"/>
          <w:szCs w:val="22"/>
        </w:rPr>
        <w:t xml:space="preserve"> 23 </w:t>
      </w:r>
      <w:proofErr w:type="spellStart"/>
      <w:r w:rsidRPr="0009145A">
        <w:rPr>
          <w:rFonts w:asciiTheme="majorHAnsi" w:eastAsia="Calibri" w:hAnsiTheme="majorHAnsi" w:cstheme="majorHAnsi"/>
          <w:b/>
          <w:sz w:val="22"/>
          <w:szCs w:val="22"/>
        </w:rPr>
        <w:t>tháng</w:t>
      </w:r>
      <w:proofErr w:type="spellEnd"/>
      <w:r w:rsidRPr="0009145A">
        <w:rPr>
          <w:rFonts w:asciiTheme="majorHAnsi" w:eastAsia="Calibri" w:hAnsiTheme="majorHAnsi" w:cstheme="majorHAnsi"/>
          <w:b/>
          <w:sz w:val="22"/>
          <w:szCs w:val="22"/>
        </w:rPr>
        <w:t xml:space="preserve"> 02 </w:t>
      </w:r>
      <w:proofErr w:type="spellStart"/>
      <w:r w:rsidRPr="0009145A">
        <w:rPr>
          <w:rFonts w:asciiTheme="majorHAnsi" w:eastAsia="Calibri" w:hAnsiTheme="majorHAnsi" w:cstheme="majorHAnsi"/>
          <w:b/>
          <w:sz w:val="22"/>
          <w:szCs w:val="22"/>
        </w:rPr>
        <w:t>năm</w:t>
      </w:r>
      <w:proofErr w:type="spellEnd"/>
      <w:r w:rsidRPr="0009145A">
        <w:rPr>
          <w:rFonts w:asciiTheme="majorHAnsi" w:eastAsia="Calibri" w:hAnsiTheme="majorHAnsi" w:cstheme="majorHAnsi"/>
          <w:b/>
          <w:sz w:val="22"/>
          <w:szCs w:val="22"/>
        </w:rPr>
        <w:t xml:space="preserve"> 202</w:t>
      </w:r>
      <w:bookmarkEnd w:id="0"/>
      <w:r w:rsidRPr="0009145A">
        <w:rPr>
          <w:rFonts w:asciiTheme="majorHAnsi" w:eastAsia="Calibri" w:hAnsiTheme="majorHAnsi" w:cstheme="majorHAnsi"/>
          <w:b/>
          <w:sz w:val="22"/>
          <w:szCs w:val="22"/>
        </w:rPr>
        <w:t>2 t</w:t>
      </w:r>
      <w:r w:rsidRPr="0009145A">
        <w:rPr>
          <w:rFonts w:asciiTheme="majorHAnsi" w:eastAsia="Calibri" w:hAnsiTheme="majorHAnsi" w:cstheme="majorHAnsi"/>
          <w:b/>
          <w:sz w:val="22"/>
          <w:szCs w:val="22"/>
          <w:lang w:val="en-US"/>
        </w:rPr>
        <w:t>ừ 1</w:t>
      </w:r>
      <w:r w:rsidRPr="0009145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5.00 – 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>17:15</w:t>
      </w:r>
      <w:r w:rsidRPr="0009145A">
        <w:rPr>
          <w:rFonts w:asciiTheme="majorHAnsi" w:eastAsia="Calibri" w:hAnsiTheme="majorHAnsi" w:cstheme="majorHAnsi"/>
          <w:sz w:val="22"/>
          <w:szCs w:val="22"/>
        </w:rPr>
        <w:br/>
      </w:r>
      <w:r>
        <w:rPr>
          <w:rFonts w:asciiTheme="majorHAnsi" w:eastAsia="Calibri" w:hAnsiTheme="majorHAnsi" w:cstheme="majorHAnsi"/>
          <w:b/>
          <w:bCs/>
          <w:sz w:val="22"/>
          <w:szCs w:val="22"/>
          <w:lang w:val="vi-VN"/>
        </w:rPr>
        <w:t xml:space="preserve"> </w:t>
      </w:r>
      <w:proofErr w:type="spellStart"/>
      <w:r w:rsidRPr="0009145A">
        <w:rPr>
          <w:rFonts w:asciiTheme="majorHAnsi" w:eastAsia="Calibri" w:hAnsiTheme="majorHAnsi" w:cstheme="majorHAnsi"/>
          <w:b/>
          <w:bCs/>
          <w:sz w:val="22"/>
          <w:szCs w:val="22"/>
        </w:rPr>
        <w:t>Địa</w:t>
      </w:r>
      <w:proofErr w:type="spellEnd"/>
      <w:r w:rsidRPr="0009145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09145A">
        <w:rPr>
          <w:rFonts w:asciiTheme="majorHAnsi" w:eastAsia="Calibri" w:hAnsiTheme="majorHAnsi" w:cstheme="majorHAnsi"/>
          <w:b/>
          <w:bCs/>
          <w:sz w:val="22"/>
          <w:szCs w:val="22"/>
        </w:rPr>
        <w:t>điểm</w:t>
      </w:r>
      <w:proofErr w:type="spellEnd"/>
      <w:r w:rsidRPr="0009145A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: </w:t>
      </w:r>
      <w:proofErr w:type="spellStart"/>
      <w:r>
        <w:rPr>
          <w:rFonts w:asciiTheme="majorHAnsi" w:eastAsia="Calibri" w:hAnsiTheme="majorHAnsi" w:cstheme="majorHAnsi"/>
          <w:b/>
          <w:bCs/>
          <w:sz w:val="22"/>
          <w:szCs w:val="22"/>
        </w:rPr>
        <w:t>Trực</w:t>
      </w:r>
      <w:proofErr w:type="spellEnd"/>
      <w:r>
        <w:rPr>
          <w:rFonts w:asciiTheme="majorHAnsi" w:eastAsia="Calibri" w:hAnsiTheme="majorHAnsi" w:cstheme="majorHAnsi"/>
          <w:b/>
          <w:bCs/>
          <w:sz w:val="22"/>
          <w:szCs w:val="22"/>
          <w:lang w:val="vi-VN"/>
        </w:rPr>
        <w:t xml:space="preserve"> tuyến (</w:t>
      </w:r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qua </w:t>
      </w:r>
      <w:proofErr w:type="spellStart"/>
      <w:r>
        <w:rPr>
          <w:rFonts w:asciiTheme="majorHAnsi" w:eastAsia="Calibri" w:hAnsiTheme="majorHAnsi" w:cstheme="majorHAnsi"/>
          <w:b/>
          <w:bCs/>
          <w:sz w:val="22"/>
          <w:szCs w:val="22"/>
        </w:rPr>
        <w:t>ứng</w:t>
      </w:r>
      <w:proofErr w:type="spellEnd"/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sz w:val="22"/>
          <w:szCs w:val="22"/>
        </w:rPr>
        <w:t>dụng</w:t>
      </w:r>
      <w:proofErr w:type="spellEnd"/>
      <w:r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Zoom</w:t>
      </w:r>
      <w:r>
        <w:rPr>
          <w:rFonts w:asciiTheme="majorHAnsi" w:eastAsia="Calibri" w:hAnsiTheme="majorHAnsi" w:cstheme="majorHAnsi"/>
          <w:b/>
          <w:bCs/>
          <w:sz w:val="22"/>
          <w:szCs w:val="22"/>
          <w:lang w:val="vi-VN"/>
        </w:rPr>
        <w:t>)</w:t>
      </w:r>
    </w:p>
    <w:p w14:paraId="79DBF627" w14:textId="77777777" w:rsidR="00FB36EC" w:rsidRDefault="00FB36EC" w:rsidP="00FB36EC">
      <w:pPr>
        <w:spacing w:after="100" w:afterAutospacing="1"/>
        <w:rPr>
          <w:rFonts w:asciiTheme="majorHAnsi" w:hAnsiTheme="majorHAnsi" w:cstheme="majorHAnsi"/>
          <w:sz w:val="20"/>
          <w:szCs w:val="20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780"/>
        <w:gridCol w:w="5329"/>
      </w:tblGrid>
      <w:tr w:rsidR="00FB36EC" w:rsidRPr="00DE0681" w14:paraId="6AEB6EB3" w14:textId="77777777" w:rsidTr="00565DB8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067F2D4F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bookmarkStart w:id="1" w:name="_Hlk51836863"/>
            <w:proofErr w:type="spellStart"/>
            <w:r w:rsidRPr="00DE068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Thời</w:t>
            </w:r>
            <w:proofErr w:type="spellEnd"/>
            <w:r w:rsidRPr="00DE068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gian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7F9DBFB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Nội</w:t>
            </w:r>
            <w:proofErr w:type="spellEnd"/>
            <w:r w:rsidRPr="00DE068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dung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14:paraId="27791370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Diễn</w:t>
            </w:r>
            <w:proofErr w:type="spellEnd"/>
            <w:r w:rsidRPr="00DE068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giả</w:t>
            </w:r>
            <w:proofErr w:type="spellEnd"/>
          </w:p>
        </w:tc>
      </w:tr>
      <w:tr w:rsidR="00FB36EC" w:rsidRPr="00DE0681" w14:paraId="5429DA7B" w14:textId="77777777" w:rsidTr="00565DB8">
        <w:trPr>
          <w:jc w:val="center"/>
        </w:trPr>
        <w:tc>
          <w:tcPr>
            <w:tcW w:w="1615" w:type="dxa"/>
            <w:shd w:val="pct15" w:color="auto" w:fill="auto"/>
          </w:tcPr>
          <w:p w14:paraId="6502C003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14h30 -15h00</w:t>
            </w:r>
          </w:p>
        </w:tc>
        <w:tc>
          <w:tcPr>
            <w:tcW w:w="3780" w:type="dxa"/>
            <w:shd w:val="pct15" w:color="auto" w:fill="auto"/>
          </w:tcPr>
          <w:p w14:paraId="358D1E03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Đăng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Đón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tiếp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biểu</w:t>
            </w:r>
            <w:proofErr w:type="spellEnd"/>
          </w:p>
          <w:p w14:paraId="01C53AA7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Đăng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nhập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trực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tuyến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đối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với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các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biểu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tham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gia</w:t>
            </w:r>
            <w:proofErr w:type="spellEnd"/>
            <w:r w:rsidRPr="00DE068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qua Zoom)</w:t>
            </w:r>
          </w:p>
        </w:tc>
        <w:tc>
          <w:tcPr>
            <w:tcW w:w="5329" w:type="dxa"/>
            <w:shd w:val="pct15" w:color="auto" w:fill="auto"/>
          </w:tcPr>
          <w:p w14:paraId="0667B8D1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FB36EC" w:rsidRPr="00DE0681" w14:paraId="2F35EDEA" w14:textId="77777777" w:rsidTr="00565DB8">
        <w:trPr>
          <w:jc w:val="center"/>
        </w:trPr>
        <w:tc>
          <w:tcPr>
            <w:tcW w:w="1615" w:type="dxa"/>
            <w:shd w:val="clear" w:color="auto" w:fill="auto"/>
          </w:tcPr>
          <w:p w14:paraId="64AF8620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15h00 – 15h05</w:t>
            </w:r>
          </w:p>
        </w:tc>
        <w:tc>
          <w:tcPr>
            <w:tcW w:w="3780" w:type="dxa"/>
            <w:shd w:val="clear" w:color="auto" w:fill="auto"/>
          </w:tcPr>
          <w:p w14:paraId="3CB9684B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Giới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thiệu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chương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trình</w:t>
            </w:r>
            <w:proofErr w:type="spellEnd"/>
          </w:p>
        </w:tc>
        <w:tc>
          <w:tcPr>
            <w:tcW w:w="5329" w:type="dxa"/>
            <w:shd w:val="clear" w:color="auto" w:fill="auto"/>
          </w:tcPr>
          <w:p w14:paraId="2FE2E9F3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sứ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quán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Thụy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Hà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Nội</w:t>
            </w:r>
            <w:proofErr w:type="spellEnd"/>
          </w:p>
        </w:tc>
      </w:tr>
      <w:tr w:rsidR="00FB36EC" w:rsidRPr="00DE0681" w14:paraId="536B87CA" w14:textId="77777777" w:rsidTr="00565DB8">
        <w:trPr>
          <w:jc w:val="center"/>
        </w:trPr>
        <w:tc>
          <w:tcPr>
            <w:tcW w:w="1615" w:type="dxa"/>
            <w:shd w:val="clear" w:color="auto" w:fill="auto"/>
          </w:tcPr>
          <w:p w14:paraId="42F4ED4B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15h05 – 15h15</w:t>
            </w:r>
          </w:p>
        </w:tc>
        <w:tc>
          <w:tcPr>
            <w:tcW w:w="3780" w:type="dxa"/>
            <w:shd w:val="clear" w:color="auto" w:fill="auto"/>
          </w:tcPr>
          <w:p w14:paraId="4940346E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Diễn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khai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mạc</w:t>
            </w:r>
            <w:proofErr w:type="spellEnd"/>
          </w:p>
        </w:tc>
        <w:tc>
          <w:tcPr>
            <w:tcW w:w="5329" w:type="dxa"/>
            <w:shd w:val="clear" w:color="auto" w:fill="auto"/>
          </w:tcPr>
          <w:p w14:paraId="3F28462A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sứ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Ann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Måwe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sứ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Thụy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Việt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Nam</w:t>
            </w:r>
          </w:p>
          <w:p w14:paraId="071889CF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Ông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Phạm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Tấn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Công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Chủ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tịch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Phòng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Thương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mại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Công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nghiệp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Việt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Nam</w:t>
            </w:r>
          </w:p>
        </w:tc>
      </w:tr>
      <w:bookmarkEnd w:id="1"/>
      <w:tr w:rsidR="00FB36EC" w:rsidRPr="00DE0681" w14:paraId="0EB08269" w14:textId="77777777" w:rsidTr="00565DB8">
        <w:trPr>
          <w:jc w:val="center"/>
        </w:trPr>
        <w:tc>
          <w:tcPr>
            <w:tcW w:w="1615" w:type="dxa"/>
            <w:shd w:val="clear" w:color="auto" w:fill="auto"/>
          </w:tcPr>
          <w:p w14:paraId="5F45360F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15h15 – 15h35 </w:t>
            </w:r>
          </w:p>
        </w:tc>
        <w:tc>
          <w:tcPr>
            <w:tcW w:w="3780" w:type="dxa"/>
            <w:shd w:val="clear" w:color="auto" w:fill="auto"/>
          </w:tcPr>
          <w:p w14:paraId="7D37C9F1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Diễn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5329" w:type="dxa"/>
            <w:shd w:val="clear" w:color="auto" w:fill="auto"/>
          </w:tcPr>
          <w:p w14:paraId="604B235A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Ann Linde,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Bộ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trưởng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Bộ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Ngoại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giao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Thụy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Điển</w:t>
            </w:r>
            <w:proofErr w:type="spellEnd"/>
          </w:p>
          <w:p w14:paraId="3D9816D3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Ông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Lê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Thanh,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Thứ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trưởng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Bộ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Lao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động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Thương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binh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Xã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hội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B36EC" w:rsidRPr="00DE0681" w14:paraId="1AB7813D" w14:textId="77777777" w:rsidTr="00565DB8">
        <w:trPr>
          <w:jc w:val="center"/>
        </w:trPr>
        <w:tc>
          <w:tcPr>
            <w:tcW w:w="1615" w:type="dxa"/>
            <w:shd w:val="clear" w:color="auto" w:fill="auto"/>
          </w:tcPr>
          <w:p w14:paraId="24879CE2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15h35 – 15h45</w:t>
            </w:r>
          </w:p>
        </w:tc>
        <w:tc>
          <w:tcPr>
            <w:tcW w:w="3780" w:type="dxa"/>
            <w:shd w:val="clear" w:color="auto" w:fill="auto"/>
          </w:tcPr>
          <w:p w14:paraId="019A606C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Giới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thiệu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Chương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trình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Thụy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làm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chia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sẻ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kinh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5329" w:type="dxa"/>
            <w:shd w:val="clear" w:color="auto" w:fill="auto"/>
          </w:tcPr>
          <w:p w14:paraId="1A71CC4E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Alessandra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Cornale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–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Giám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đốc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chương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trình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Thụy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làm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việc</w:t>
            </w:r>
            <w:proofErr w:type="spellEnd"/>
          </w:p>
        </w:tc>
      </w:tr>
      <w:tr w:rsidR="00FB36EC" w:rsidRPr="00DE0681" w14:paraId="40C255B1" w14:textId="77777777" w:rsidTr="00565DB8">
        <w:trPr>
          <w:jc w:val="center"/>
        </w:trPr>
        <w:tc>
          <w:tcPr>
            <w:tcW w:w="1615" w:type="dxa"/>
            <w:shd w:val="clear" w:color="auto" w:fill="auto"/>
          </w:tcPr>
          <w:p w14:paraId="0CE5C948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15h45 – 16h15</w:t>
            </w:r>
          </w:p>
        </w:tc>
        <w:tc>
          <w:tcPr>
            <w:tcW w:w="3780" w:type="dxa"/>
            <w:shd w:val="clear" w:color="auto" w:fill="auto"/>
          </w:tcPr>
          <w:p w14:paraId="66678F41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Chia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sẻ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kinh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nghiệm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từ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các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công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ty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Thụy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Điển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Việt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Nam:</w:t>
            </w:r>
          </w:p>
          <w:p w14:paraId="2DEFACBC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sz w:val="20"/>
                <w:szCs w:val="20"/>
              </w:rPr>
              <w:t>- H&amp;M</w:t>
            </w:r>
          </w:p>
          <w:p w14:paraId="5EC26AAF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sz w:val="20"/>
                <w:szCs w:val="20"/>
              </w:rPr>
              <w:t>- IKEA</w:t>
            </w:r>
          </w:p>
          <w:p w14:paraId="638392DD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Công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ty/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nhà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cung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ứng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Việt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5329" w:type="dxa"/>
            <w:shd w:val="clear" w:color="auto" w:fill="auto"/>
          </w:tcPr>
          <w:p w14:paraId="49A61994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F55F98">
              <w:rPr>
                <w:rFonts w:ascii="Arial" w:eastAsia="Calibri" w:hAnsi="Arial" w:cs="Arial"/>
                <w:iCs/>
                <w:sz w:val="20"/>
                <w:szCs w:val="20"/>
              </w:rPr>
              <w:t>Ông</w:t>
            </w:r>
            <w:proofErr w:type="spellEnd"/>
            <w:r w:rsidRPr="00F55F98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Christer Horn </w:t>
            </w:r>
            <w:proofErr w:type="spellStart"/>
            <w:r w:rsidRPr="00F55F98">
              <w:rPr>
                <w:rFonts w:ascii="Arial" w:eastAsia="Calibri" w:hAnsi="Arial" w:cs="Arial"/>
                <w:iCs/>
                <w:sz w:val="20"/>
                <w:szCs w:val="20"/>
              </w:rPr>
              <w:t>Af</w:t>
            </w:r>
            <w:proofErr w:type="spellEnd"/>
            <w:r w:rsidRPr="00F55F98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F55F98">
              <w:rPr>
                <w:rFonts w:ascii="Arial" w:eastAsia="Calibri" w:hAnsi="Arial" w:cs="Arial"/>
                <w:iCs/>
                <w:sz w:val="20"/>
                <w:szCs w:val="20"/>
              </w:rPr>
              <w:t>Aminne</w:t>
            </w:r>
            <w:proofErr w:type="spellEnd"/>
            <w:r w:rsidRPr="00F55F98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Giám</w:t>
            </w:r>
            <w:proofErr w:type="spellEnd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đốc</w:t>
            </w:r>
            <w:proofErr w:type="spellEnd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điều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hành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H&amp;M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Việt</w:t>
            </w:r>
            <w:proofErr w:type="spellEnd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Nam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Campuchia</w:t>
            </w:r>
            <w:proofErr w:type="spellEnd"/>
            <w:r w:rsidRPr="00F55F98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  <w:p w14:paraId="04300ED2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Một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công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ty/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nhà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cung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ứng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của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H&amp;M (</w:t>
            </w:r>
            <w:proofErr w:type="spellStart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>dự</w:t>
            </w:r>
            <w:proofErr w:type="spellEnd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>kiến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)</w:t>
            </w:r>
          </w:p>
          <w:p w14:paraId="42B54FC7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Ông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Giafar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Safaverdi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Giám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đốc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điều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hành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IKEA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Việt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Nam</w:t>
            </w:r>
          </w:p>
        </w:tc>
      </w:tr>
      <w:tr w:rsidR="00FB36EC" w:rsidRPr="00DE0681" w14:paraId="37A35916" w14:textId="77777777" w:rsidTr="00565DB8">
        <w:trPr>
          <w:jc w:val="center"/>
        </w:trPr>
        <w:tc>
          <w:tcPr>
            <w:tcW w:w="1615" w:type="dxa"/>
            <w:shd w:val="clear" w:color="auto" w:fill="auto"/>
          </w:tcPr>
          <w:p w14:paraId="7A5E3D51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16h15 – 16h45</w:t>
            </w:r>
          </w:p>
        </w:tc>
        <w:tc>
          <w:tcPr>
            <w:tcW w:w="3780" w:type="dxa"/>
            <w:shd w:val="clear" w:color="auto" w:fill="auto"/>
          </w:tcPr>
          <w:p w14:paraId="0C633A59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Phiên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thảo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luận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: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Đối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thoại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tại</w:t>
            </w:r>
            <w:proofErr w:type="spellEnd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nơi</w:t>
            </w:r>
            <w:proofErr w:type="spellEnd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làm</w:t>
            </w:r>
            <w:proofErr w:type="spellEnd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06AAE">
              <w:rPr>
                <w:rFonts w:ascii="Arial" w:eastAsia="Calibri" w:hAnsi="Arial" w:cs="Arial"/>
                <w:iCs/>
                <w:sz w:val="20"/>
                <w:szCs w:val="20"/>
              </w:rPr>
              <w:t>việc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làm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bền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vững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đóng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góp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thế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nào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vào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tăng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trưởng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bao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trùm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tăng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năng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suất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cũng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như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đảm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bảo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làm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trong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sau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dịch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?</w:t>
            </w:r>
          </w:p>
          <w:p w14:paraId="55C22DCA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5329" w:type="dxa"/>
            <w:shd w:val="clear" w:color="auto" w:fill="auto"/>
          </w:tcPr>
          <w:p w14:paraId="156386D6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>Điều</w:t>
            </w:r>
            <w:proofErr w:type="spellEnd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>hành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: </w:t>
            </w:r>
          </w:p>
          <w:p w14:paraId="26387B2A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Ông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Ola Karlman,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Trưởng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 Ban 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Xúc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tiến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Thương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mại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, 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Kinh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tế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Chính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trị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sứ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quán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Thụy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 </w:t>
            </w:r>
          </w:p>
          <w:p w14:paraId="5FD9AF4E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>Người</w:t>
            </w:r>
            <w:proofErr w:type="spellEnd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>tham</w:t>
            </w:r>
            <w:proofErr w:type="spellEnd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/>
                <w:sz w:val="20"/>
                <w:szCs w:val="20"/>
              </w:rPr>
              <w:t>gia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:</w:t>
            </w:r>
          </w:p>
          <w:p w14:paraId="3D273441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Bà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Trần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Thị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Lan Anh,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Thư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  <w:sz w:val="20"/>
                <w:szCs w:val="20"/>
              </w:rPr>
              <w:t>ký</w:t>
            </w:r>
            <w:proofErr w:type="spellEnd"/>
            <w:r>
              <w:rPr>
                <w:rFonts w:ascii="Arial" w:eastAsia="Calibri" w:hAnsi="Arial" w:cs="Arial"/>
                <w:iCs/>
                <w:sz w:val="20"/>
                <w:szCs w:val="20"/>
              </w:rPr>
              <w:t>,</w:t>
            </w: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Phòng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Thương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mại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Công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nghiệp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Việt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Nam (VCCI)</w:t>
            </w:r>
          </w:p>
          <w:p w14:paraId="240C7130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-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diện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Tổng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Liên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đoàn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Lao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động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Việt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Nam (VGCL)</w:t>
            </w:r>
          </w:p>
          <w:p w14:paraId="0C5F1489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-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diện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Tổ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chức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Lao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động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quốc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tế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(ILO)/Better Work</w:t>
            </w:r>
          </w:p>
          <w:p w14:paraId="36A373EF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-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Bà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Nguyễn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Thu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Hiền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Điều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phối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viên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vùng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Chương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trình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Thụy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Điển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tại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nơi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làm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việc</w:t>
            </w:r>
            <w:proofErr w:type="spellEnd"/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B36EC" w:rsidRPr="00DE0681" w14:paraId="4BAB8F75" w14:textId="77777777" w:rsidTr="00565DB8">
        <w:trPr>
          <w:jc w:val="center"/>
        </w:trPr>
        <w:tc>
          <w:tcPr>
            <w:tcW w:w="1615" w:type="dxa"/>
            <w:shd w:val="clear" w:color="auto" w:fill="auto"/>
          </w:tcPr>
          <w:p w14:paraId="109D82DA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16h45 – 17h15</w:t>
            </w:r>
          </w:p>
        </w:tc>
        <w:tc>
          <w:tcPr>
            <w:tcW w:w="3780" w:type="dxa"/>
            <w:shd w:val="clear" w:color="auto" w:fill="auto"/>
          </w:tcPr>
          <w:p w14:paraId="05B1A137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Hỏi</w:t>
            </w:r>
            <w:proofErr w:type="spellEnd"/>
            <w:r w:rsidRPr="00DE068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DE0681">
              <w:rPr>
                <w:rFonts w:ascii="Arial" w:eastAsia="Calibri" w:hAnsi="Arial" w:cs="Arial"/>
                <w:sz w:val="20"/>
                <w:szCs w:val="20"/>
              </w:rPr>
              <w:t>đáp</w:t>
            </w:r>
            <w:proofErr w:type="spellEnd"/>
          </w:p>
        </w:tc>
        <w:tc>
          <w:tcPr>
            <w:tcW w:w="5329" w:type="dxa"/>
            <w:shd w:val="clear" w:color="auto" w:fill="auto"/>
          </w:tcPr>
          <w:p w14:paraId="0A82816B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36EC" w:rsidRPr="00DE0681" w14:paraId="36D042A7" w14:textId="77777777" w:rsidTr="00565DB8">
        <w:trPr>
          <w:jc w:val="center"/>
        </w:trPr>
        <w:tc>
          <w:tcPr>
            <w:tcW w:w="1615" w:type="dxa"/>
            <w:shd w:val="clear" w:color="auto" w:fill="auto"/>
          </w:tcPr>
          <w:p w14:paraId="0FAB4E14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E0681">
              <w:rPr>
                <w:rFonts w:ascii="Arial" w:eastAsia="Calibri" w:hAnsi="Arial" w:cs="Arial"/>
                <w:iCs/>
                <w:sz w:val="20"/>
                <w:szCs w:val="20"/>
              </w:rPr>
              <w:t>17:15</w:t>
            </w:r>
          </w:p>
        </w:tc>
        <w:tc>
          <w:tcPr>
            <w:tcW w:w="3780" w:type="dxa"/>
            <w:shd w:val="clear" w:color="auto" w:fill="auto"/>
          </w:tcPr>
          <w:p w14:paraId="39DF0F30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Kết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luận</w:t>
            </w:r>
            <w:proofErr w:type="spellEnd"/>
          </w:p>
        </w:tc>
        <w:tc>
          <w:tcPr>
            <w:tcW w:w="5329" w:type="dxa"/>
            <w:shd w:val="clear" w:color="auto" w:fill="auto"/>
          </w:tcPr>
          <w:p w14:paraId="3D566793" w14:textId="77777777" w:rsidR="00FB36EC" w:rsidRPr="00DE0681" w:rsidRDefault="00FB36EC" w:rsidP="00565DB8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5F5DB71" w14:textId="77777777" w:rsidR="00C234FE" w:rsidRDefault="00C234FE"/>
    <w:sectPr w:rsidR="00C234FE" w:rsidSect="00FB36E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C"/>
    <w:rsid w:val="00C234FE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9262"/>
  <w15:chartTrackingRefBased/>
  <w15:docId w15:val="{74ED4E99-6E4E-4FD9-A635-A2C3503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6EC"/>
    <w:pPr>
      <w:spacing w:after="280" w:line="276" w:lineRule="auto"/>
    </w:pPr>
    <w:rPr>
      <w:rFonts w:asciiTheme="minorHAnsi" w:hAnsiTheme="minorHAnsi"/>
      <w:sz w:val="25"/>
      <w:szCs w:val="2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Tạ Tuyết Mai</dc:creator>
  <cp:keywords/>
  <dc:description/>
  <cp:lastModifiedBy>Tạ Tuyết Mai</cp:lastModifiedBy>
  <cp:revision>1</cp:revision>
  <dcterms:created xsi:type="dcterms:W3CDTF">2022-02-16T03:45:00Z</dcterms:created>
  <dcterms:modified xsi:type="dcterms:W3CDTF">2022-02-16T03:46:00Z</dcterms:modified>
</cp:coreProperties>
</file>